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before="180"/>
        <w:jc w:val="right"/>
        <w:rPr>
          <w:rFonts w:ascii="Times New Roman" w:cs="Times New Roman" w:hAnsi="Times New Roman" w:eastAsia="Times New Roman"/>
        </w:rPr>
      </w:pPr>
      <w:r>
        <w:rPr>
          <w:rFonts w:ascii="Times New Roman" w:hAnsi="Times New Roman"/>
          <w:rtl w:val="0"/>
        </w:rPr>
        <w:t>Rev. Nick Doyle</w:t>
      </w:r>
    </w:p>
    <w:p>
      <w:pPr>
        <w:pStyle w:val="Body"/>
        <w:widowControl w:val="0"/>
        <w:spacing w:before="180"/>
        <w:jc w:val="center"/>
        <w:rPr>
          <w:rFonts w:ascii="Times New Roman" w:cs="Times New Roman" w:hAnsi="Times New Roman" w:eastAsia="Times New Roman"/>
        </w:rPr>
      </w:pPr>
      <w:r>
        <w:rPr>
          <w:rFonts w:ascii="Times New Roman" w:hAnsi="Times New Roman"/>
          <w:rtl w:val="0"/>
          <w:lang w:val="en-US"/>
        </w:rPr>
        <w:t>PowerPoint</w:t>
      </w:r>
    </w:p>
    <w:p>
      <w:pPr>
        <w:pStyle w:val="Body"/>
        <w:widowControl w:val="0"/>
        <w:spacing w:before="180"/>
        <w:jc w:val="center"/>
        <w:rPr>
          <w:rFonts w:ascii="Times New Roman" w:cs="Times New Roman" w:hAnsi="Times New Roman" w:eastAsia="Times New Roman"/>
        </w:rPr>
      </w:pPr>
      <w:r>
        <w:rPr>
          <w:rFonts w:ascii="Times New Roman" w:hAnsi="Times New Roman"/>
          <w:rtl w:val="0"/>
        </w:rPr>
        <w:t>(Title Slide)</w:t>
      </w:r>
    </w:p>
    <w:p>
      <w:pPr>
        <w:pStyle w:val="Body"/>
        <w:widowControl w:val="0"/>
        <w:spacing w:before="180"/>
        <w:jc w:val="center"/>
        <w:rPr>
          <w:rFonts w:ascii="Times New Roman" w:cs="Times New Roman" w:hAnsi="Times New Roman" w:eastAsia="Times New Roman"/>
        </w:rPr>
      </w:pPr>
      <w:r>
        <w:rPr>
          <w:rFonts w:ascii="Times New Roman" w:hAnsi="Times New Roman"/>
          <w:rtl w:val="0"/>
          <w:lang w:val="en-US"/>
        </w:rPr>
        <w:t>Zechariah 11:1-17</w:t>
      </w:r>
    </w:p>
    <w:p>
      <w:pPr>
        <w:pStyle w:val="Body"/>
        <w:jc w:val="center"/>
        <w:rPr>
          <w:rFonts w:ascii="Calibri" w:cs="Calibri" w:hAnsi="Calibri" w:eastAsia="Calibri"/>
          <w:b w:val="1"/>
          <w:bCs w:val="1"/>
          <w:i w:val="1"/>
          <w:iCs w:val="1"/>
          <w:color w:val="000000"/>
          <w:u w:color="000000"/>
        </w:rPr>
      </w:pPr>
      <w:r>
        <w:rPr>
          <w:rFonts w:ascii="Calibri" w:hAnsi="Calibri"/>
          <w:b w:val="1"/>
          <w:bCs w:val="1"/>
          <w:i w:val="1"/>
          <w:iCs w:val="1"/>
          <w:color w:val="000000"/>
          <w:u w:color="000000"/>
          <w:rtl w:val="0"/>
          <w:lang w:val="en-US"/>
        </w:rPr>
        <w:t>Our suffering shepherd in our stardom-addicted world</w:t>
      </w:r>
    </w:p>
    <w:p>
      <w:pPr>
        <w:pStyle w:val="Body"/>
        <w:jc w:val="center"/>
        <w:rPr>
          <w:rFonts w:ascii="Calibri" w:cs="Calibri" w:hAnsi="Calibri" w:eastAsia="Calibri"/>
          <w:b w:val="1"/>
          <w:bCs w:val="1"/>
          <w:i w:val="1"/>
          <w:iCs w:val="1"/>
          <w:color w:val="000000"/>
          <w:u w:color="000000"/>
          <w:lang w:val="en-US"/>
        </w:rPr>
      </w:pPr>
    </w:p>
    <w:p>
      <w:pPr>
        <w:pStyle w:val="Body"/>
        <w:rPr>
          <w:rFonts w:ascii="Times New Roman" w:cs="Times New Roman" w:hAnsi="Times New Roman" w:eastAsia="Times New Roman"/>
          <w:b w:val="1"/>
          <w:bCs w:val="1"/>
          <w:i w:val="1"/>
          <w:iCs w:val="1"/>
          <w:lang w:val="en-US"/>
        </w:rPr>
      </w:pPr>
    </w:p>
    <w:p>
      <w:pPr>
        <w:pStyle w:val="Body"/>
      </w:pPr>
      <w:r>
        <w:rPr>
          <w:rtl w:val="0"/>
        </w:rPr>
        <w:t>(slide 1)</w:t>
      </w:r>
    </w:p>
    <w:p>
      <w:pPr>
        <w:pStyle w:val="Body"/>
      </w:pPr>
    </w:p>
    <w:p>
      <w:pPr>
        <w:pStyle w:val="Body"/>
        <w:rPr>
          <w:rStyle w:val="None"/>
          <w:rFonts w:ascii="Times New Roman" w:cs="Times New Roman" w:hAnsi="Times New Roman" w:eastAsia="Times New Roman"/>
          <w:b w:val="1"/>
          <w:bCs w:val="1"/>
        </w:rPr>
      </w:pPr>
      <w:r>
        <w:rPr>
          <w:rFonts w:ascii="Georgia" w:hAnsi="Georgia" w:hint="default"/>
          <w:b w:val="1"/>
          <w:bCs w:val="1"/>
          <w:color w:val="181818"/>
          <w:u w:color="181818"/>
          <w:shd w:val="clear" w:color="auto" w:fill="ffffff"/>
          <w:rtl w:val="0"/>
          <w:lang w:val="en-US"/>
        </w:rPr>
        <w:t>“</w:t>
      </w:r>
      <w:r>
        <w:rPr>
          <w:rFonts w:ascii="Georgia" w:hAnsi="Georgia"/>
          <w:b w:val="1"/>
          <w:bCs w:val="1"/>
          <w:color w:val="181818"/>
          <w:u w:color="181818"/>
          <w:shd w:val="clear" w:color="auto" w:fill="ffffff"/>
          <w:rtl w:val="0"/>
          <w:lang w:val="en-US"/>
        </w:rPr>
        <w:t>You're a leader. It's your job to keep your passion hot. Do whatever you have to do, read whatever you have to read, go wherever you have to go to stay fired up. And don't apologize to anybody.</w:t>
      </w:r>
      <w:r>
        <w:rPr>
          <w:rFonts w:ascii="Georgia" w:hAnsi="Georgia" w:hint="default"/>
          <w:b w:val="1"/>
          <w:bCs w:val="1"/>
          <w:color w:val="181818"/>
          <w:u w:color="181818"/>
          <w:shd w:val="clear" w:color="auto" w:fill="ffffff"/>
          <w:rtl w:val="0"/>
          <w:lang w:val="en-US"/>
        </w:rPr>
        <w:t> ” </w:t>
      </w:r>
      <w:r>
        <w:rPr>
          <w:rFonts w:ascii="Arial Unicode MS" w:cs="Arial Unicode MS" w:hAnsi="Arial Unicode MS" w:eastAsia="Arial Unicode MS"/>
          <w:b w:val="0"/>
          <w:bCs w:val="0"/>
          <w:i w:val="0"/>
          <w:iCs w:val="0"/>
          <w:color w:val="181818"/>
          <w:u w:color="181818"/>
          <w:lang w:val="en-US"/>
        </w:rPr>
        <w:br w:type="textWrapping"/>
      </w:r>
      <w:r>
        <w:rPr>
          <w:rFonts w:ascii="Georgia" w:hAnsi="Georgia" w:hint="default"/>
          <w:b w:val="1"/>
          <w:bCs w:val="1"/>
          <w:color w:val="181818"/>
          <w:u w:color="181818"/>
          <w:shd w:val="clear" w:color="auto" w:fill="ffffff"/>
          <w:rtl w:val="0"/>
          <w:lang w:val="en-US"/>
        </w:rPr>
        <w:t>― </w:t>
      </w:r>
      <w:r>
        <w:rPr>
          <w:rFonts w:ascii="Helvetica Neue" w:hAnsi="Helvetica Neue"/>
          <w:b w:val="1"/>
          <w:bCs w:val="1"/>
          <w:color w:val="333333"/>
          <w:u w:color="333333"/>
          <w:rtl w:val="0"/>
          <w:lang w:val="en-US"/>
        </w:rPr>
        <w:t>Bill Hybels,</w:t>
      </w:r>
      <w:r>
        <w:rPr>
          <w:rFonts w:ascii="Helvetica Neue" w:hAnsi="Helvetica Neue" w:hint="default"/>
          <w:b w:val="1"/>
          <w:bCs w:val="1"/>
          <w:color w:val="333333"/>
          <w:u w:color="333333"/>
          <w:rtl w:val="0"/>
          <w:lang w:val="en-US"/>
        </w:rPr>
        <w:t> </w:t>
      </w:r>
      <w:r>
        <w:rPr>
          <w:rStyle w:val="Hyperlink.0"/>
        </w:rPr>
        <w:fldChar w:fldCharType="begin" w:fldLock="0"/>
      </w:r>
      <w:r>
        <w:rPr>
          <w:rStyle w:val="Hyperlink.0"/>
        </w:rPr>
        <w:instrText xml:space="preserve"> HYPERLINK "https://www.goodreads.com/work/quotes/43729"</w:instrText>
      </w:r>
      <w:r>
        <w:rPr>
          <w:rStyle w:val="Hyperlink.0"/>
        </w:rPr>
        <w:fldChar w:fldCharType="separate" w:fldLock="0"/>
      </w:r>
      <w:r>
        <w:rPr>
          <w:rStyle w:val="Hyperlink.0"/>
          <w:rtl w:val="0"/>
          <w:lang w:val="en-US"/>
        </w:rPr>
        <w:t>Courageous Leadership</w:t>
      </w:r>
      <w:r>
        <w:rPr/>
        <w:fldChar w:fldCharType="end" w:fldLock="0"/>
      </w:r>
    </w:p>
    <w:p>
      <w:pPr>
        <w:pStyle w:val="Body"/>
      </w:pPr>
    </w:p>
    <w:p>
      <w:pPr>
        <w:pStyle w:val="Body"/>
      </w:pPr>
      <w:r>
        <w:rPr>
          <w:rtl w:val="0"/>
        </w:rPr>
        <w:t>(slide 2)</w:t>
      </w:r>
    </w:p>
    <w:p>
      <w:pPr>
        <w:pStyle w:val="Body"/>
      </w:pPr>
    </w:p>
    <w:p>
      <w:pPr>
        <w:pStyle w:val="Body"/>
        <w:spacing w:after="450"/>
        <w:rPr>
          <w:rStyle w:val="None"/>
          <w:rFonts w:ascii="Helvetica" w:cs="Helvetica" w:hAnsi="Helvetica" w:eastAsia="Helvetica"/>
          <w:color w:val="222222"/>
          <w:sz w:val="30"/>
          <w:szCs w:val="30"/>
          <w:u w:color="222222"/>
        </w:rPr>
      </w:pPr>
      <w:r>
        <w:rPr>
          <w:rStyle w:val="None"/>
          <w:rFonts w:ascii="Helvetica" w:hAnsi="Helvetica"/>
          <w:color w:val="222222"/>
          <w:sz w:val="30"/>
          <w:szCs w:val="30"/>
          <w:u w:color="222222"/>
          <w:rtl w:val="0"/>
          <w:lang w:val="en-US"/>
        </w:rPr>
        <w:t>The challenge of leadership is to be strong, but not rude; be kind, but not weak; be bold, but not bully; be thoughtful, but not lazy; be humble, but not timid; be proud, but not arrogant; have humor, but without folly.</w:t>
      </w:r>
      <w:r>
        <w:rPr>
          <w:rStyle w:val="None"/>
          <w:rFonts w:ascii="Helvetica" w:hAnsi="Helvetica" w:hint="default"/>
          <w:color w:val="222222"/>
          <w:sz w:val="30"/>
          <w:szCs w:val="30"/>
          <w:u w:color="222222"/>
          <w:rtl w:val="0"/>
          <w:lang w:val="en-US"/>
        </w:rPr>
        <w:t>”</w:t>
        <w:br w:type="textWrapping"/>
        <w:t>— </w:t>
      </w:r>
      <w:r>
        <w:rPr>
          <w:rStyle w:val="Hyperlink.1"/>
        </w:rPr>
        <w:fldChar w:fldCharType="begin" w:fldLock="0"/>
      </w:r>
      <w:r>
        <w:rPr>
          <w:rStyle w:val="Hyperlink.1"/>
        </w:rPr>
        <w:instrText xml:space="preserve"> HYPERLINK "https://www.goodreads.com/quotes/112552-the-challenge-of-leadership-is-to-be-strong-but-not"</w:instrText>
      </w:r>
      <w:r>
        <w:rPr>
          <w:rStyle w:val="Hyperlink.1"/>
        </w:rPr>
        <w:fldChar w:fldCharType="separate" w:fldLock="0"/>
      </w:r>
      <w:r>
        <w:rPr>
          <w:rStyle w:val="Hyperlink.1"/>
          <w:rtl w:val="0"/>
          <w:lang w:val="en-US"/>
        </w:rPr>
        <w:t>Jim Rohn</w:t>
      </w:r>
      <w:r>
        <w:rPr/>
        <w:fldChar w:fldCharType="end" w:fldLock="0"/>
      </w:r>
      <w:r>
        <w:rPr>
          <w:rStyle w:val="None"/>
          <w:rFonts w:ascii="Helvetica" w:hAnsi="Helvetica"/>
          <w:color w:val="222222"/>
          <w:sz w:val="30"/>
          <w:szCs w:val="30"/>
          <w:u w:color="222222"/>
          <w:rtl w:val="0"/>
          <w:lang w:val="en-US"/>
        </w:rPr>
        <w:t>, Entrepreneur and Motivational Speaker</w:t>
      </w:r>
    </w:p>
    <w:p>
      <w:pPr>
        <w:pStyle w:val="Body"/>
      </w:pPr>
      <w:r>
        <w:rPr>
          <w:rtl w:val="0"/>
        </w:rPr>
        <w:t>(slide 3)</w:t>
      </w:r>
    </w:p>
    <w:p>
      <w:pPr>
        <w:pStyle w:val="Body"/>
        <w:rPr>
          <w:rStyle w:val="None"/>
          <w:rFonts w:ascii="Times New Roman" w:cs="Times New Roman" w:hAnsi="Times New Roman" w:eastAsia="Times New Roman"/>
          <w:sz w:val="20"/>
          <w:szCs w:val="20"/>
          <w:lang w:val="en-US"/>
        </w:rPr>
      </w:pPr>
    </w:p>
    <w:p>
      <w:pPr>
        <w:pStyle w:val="Body"/>
        <w:rPr>
          <w:rStyle w:val="None"/>
          <w:rFonts w:ascii="Times New Roman" w:cs="Times New Roman" w:hAnsi="Times New Roman" w:eastAsia="Times New Roman"/>
          <w:sz w:val="20"/>
          <w:szCs w:val="20"/>
        </w:rPr>
      </w:pPr>
      <w:r>
        <w:rPr>
          <w:rStyle w:val="None"/>
          <w:rFonts w:ascii="Helvetica" w:hAnsi="Helvetica" w:hint="default"/>
          <w:color w:val="222222"/>
          <w:sz w:val="30"/>
          <w:szCs w:val="30"/>
          <w:u w:color="222222"/>
          <w:shd w:val="clear" w:color="auto" w:fill="ffffff"/>
          <w:rtl w:val="0"/>
          <w:lang w:val="en-US"/>
        </w:rPr>
        <w:t>“</w:t>
      </w:r>
      <w:r>
        <w:rPr>
          <w:rStyle w:val="None"/>
          <w:rFonts w:ascii="Helvetica" w:hAnsi="Helvetica"/>
          <w:color w:val="222222"/>
          <w:sz w:val="30"/>
          <w:szCs w:val="30"/>
          <w:u w:color="222222"/>
          <w:shd w:val="clear" w:color="auto" w:fill="ffffff"/>
          <w:rtl w:val="0"/>
          <w:lang w:val="en-US"/>
        </w:rPr>
        <w:t>Leaders are made, they are not born. They are made by hard effort, which is the price which all of us must pay to achieve any goal that is worthwhile.</w:t>
      </w:r>
      <w:r>
        <w:rPr>
          <w:rStyle w:val="None"/>
          <w:rFonts w:ascii="Helvetica" w:hAnsi="Helvetica" w:hint="default"/>
          <w:color w:val="222222"/>
          <w:sz w:val="30"/>
          <w:szCs w:val="30"/>
          <w:u w:color="222222"/>
          <w:shd w:val="clear" w:color="auto" w:fill="ffffff"/>
          <w:rtl w:val="0"/>
          <w:lang w:val="en-US"/>
        </w:rPr>
        <w:t>”</w:t>
      </w:r>
      <w:r>
        <w:rPr>
          <w:rStyle w:val="None"/>
          <w:rFonts w:ascii="Helvetica" w:cs="Helvetica" w:hAnsi="Helvetica" w:eastAsia="Helvetica"/>
          <w:color w:val="222222"/>
          <w:sz w:val="30"/>
          <w:szCs w:val="30"/>
          <w:u w:color="222222"/>
          <w:lang w:val="en-US"/>
        </w:rPr>
        <w:br w:type="textWrapping"/>
      </w:r>
      <w:r>
        <w:rPr>
          <w:rStyle w:val="None"/>
          <w:rFonts w:ascii="Helvetica" w:hAnsi="Helvetica" w:hint="default"/>
          <w:color w:val="222222"/>
          <w:sz w:val="30"/>
          <w:szCs w:val="30"/>
          <w:u w:color="222222"/>
          <w:shd w:val="clear" w:color="auto" w:fill="ffffff"/>
          <w:rtl w:val="0"/>
          <w:lang w:val="en-US"/>
        </w:rPr>
        <w:t>— </w:t>
      </w:r>
      <w:r>
        <w:rPr>
          <w:rStyle w:val="Hyperlink.1"/>
        </w:rPr>
        <w:fldChar w:fldCharType="begin" w:fldLock="0"/>
      </w:r>
      <w:r>
        <w:rPr>
          <w:rStyle w:val="Hyperlink.1"/>
        </w:rPr>
        <w:instrText xml:space="preserve"> HYPERLINK "https://www.brainyquote.com/quotes/vince_lombardi_130743"</w:instrText>
      </w:r>
      <w:r>
        <w:rPr>
          <w:rStyle w:val="Hyperlink.1"/>
        </w:rPr>
        <w:fldChar w:fldCharType="separate" w:fldLock="0"/>
      </w:r>
      <w:r>
        <w:rPr>
          <w:rStyle w:val="Hyperlink.1"/>
          <w:rtl w:val="0"/>
          <w:lang w:val="en-US"/>
        </w:rPr>
        <w:t>Vince Lombardi,</w:t>
      </w:r>
      <w:r>
        <w:rPr/>
        <w:fldChar w:fldCharType="end" w:fldLock="0"/>
      </w:r>
      <w:r>
        <w:rPr>
          <w:rStyle w:val="None"/>
          <w:rFonts w:ascii="Helvetica" w:hAnsi="Helvetica" w:hint="default"/>
          <w:color w:val="222222"/>
          <w:sz w:val="30"/>
          <w:szCs w:val="30"/>
          <w:u w:color="222222"/>
          <w:shd w:val="clear" w:color="auto" w:fill="ffffff"/>
          <w:rtl w:val="0"/>
          <w:lang w:val="en-US"/>
        </w:rPr>
        <w:t> </w:t>
      </w:r>
      <w:r>
        <w:rPr>
          <w:rStyle w:val="None"/>
          <w:rFonts w:ascii="Helvetica" w:hAnsi="Helvetica"/>
          <w:color w:val="222222"/>
          <w:sz w:val="30"/>
          <w:szCs w:val="30"/>
          <w:u w:color="222222"/>
          <w:shd w:val="clear" w:color="auto" w:fill="ffffff"/>
          <w:rtl w:val="0"/>
          <w:lang w:val="en-US"/>
        </w:rPr>
        <w:t>American football coach, and NFL executive.</w:t>
      </w:r>
    </w:p>
    <w:p>
      <w:pPr>
        <w:pStyle w:val="Body"/>
      </w:pPr>
    </w:p>
    <w:p>
      <w:pPr>
        <w:pStyle w:val="Body"/>
      </w:pPr>
      <w:r>
        <w:rPr>
          <w:rtl w:val="0"/>
        </w:rPr>
        <w:t>(slide 4]</w:t>
      </w:r>
    </w:p>
    <w:p>
      <w:pPr>
        <w:pStyle w:val="Body"/>
      </w:pPr>
    </w:p>
    <w:p>
      <w:pPr>
        <w:pStyle w:val="Body"/>
      </w:pPr>
      <w:r>
        <w:rPr>
          <w:rtl w:val="0"/>
          <w:lang w:val="en-US"/>
        </w:rPr>
        <w:t>Teaching Points</w:t>
      </w:r>
    </w:p>
    <w:p>
      <w:pPr>
        <w:pStyle w:val="Body"/>
        <w:rPr>
          <w:rStyle w:val="None"/>
          <w:color w:val="404040"/>
          <w:u w:color="404040"/>
        </w:rPr>
      </w:pPr>
    </w:p>
    <w:p>
      <w:pPr>
        <w:pStyle w:val="List Paragraph"/>
        <w:numPr>
          <w:ilvl w:val="0"/>
          <w:numId w:val="2"/>
        </w:numPr>
        <w:bidi w:val="0"/>
        <w:ind w:right="0"/>
        <w:jc w:val="left"/>
        <w:rPr>
          <w:rStyle w:val="None"/>
          <w:color w:val="404040"/>
          <w:u w:color="404040"/>
          <w:rtl w:val="0"/>
          <w:lang w:val="en-US"/>
        </w:rPr>
      </w:pPr>
      <w:r>
        <w:rPr>
          <w:rStyle w:val="None"/>
          <w:color w:val="404040"/>
          <w:u w:color="404040"/>
          <w:rtl w:val="0"/>
          <w:lang w:val="en-US"/>
        </w:rPr>
        <w:t>Trained and failing (1-3)</w:t>
      </w:r>
    </w:p>
    <w:p>
      <w:pPr>
        <w:pStyle w:val="List Paragraph"/>
        <w:numPr>
          <w:ilvl w:val="0"/>
          <w:numId w:val="2"/>
        </w:numPr>
        <w:bidi w:val="0"/>
        <w:ind w:right="0"/>
        <w:jc w:val="left"/>
        <w:rPr>
          <w:rStyle w:val="None"/>
          <w:color w:val="404040"/>
          <w:u w:color="404040"/>
          <w:rtl w:val="0"/>
          <w:lang w:val="en-US"/>
        </w:rPr>
      </w:pPr>
      <w:r>
        <w:rPr>
          <w:rStyle w:val="None"/>
          <w:color w:val="404040"/>
          <w:u w:color="404040"/>
          <w:rtl w:val="0"/>
          <w:lang w:val="en-US"/>
        </w:rPr>
        <w:t>Calling, and quitting. (4-14)</w:t>
      </w:r>
    </w:p>
    <w:p>
      <w:pPr>
        <w:pStyle w:val="List Paragraph"/>
        <w:numPr>
          <w:ilvl w:val="0"/>
          <w:numId w:val="2"/>
        </w:numPr>
        <w:bidi w:val="0"/>
        <w:ind w:right="0"/>
        <w:jc w:val="left"/>
        <w:rPr>
          <w:rStyle w:val="None"/>
          <w:color w:val="404040"/>
          <w:u w:color="404040"/>
          <w:rtl w:val="0"/>
          <w:lang w:val="en-US"/>
        </w:rPr>
      </w:pPr>
      <w:r>
        <w:rPr>
          <w:rStyle w:val="None"/>
          <w:color w:val="404040"/>
          <w:u w:color="404040"/>
          <w:rtl w:val="0"/>
          <w:lang w:val="en-US"/>
        </w:rPr>
        <w:t>You asked for this (15-17)</w:t>
      </w:r>
    </w:p>
    <w:p>
      <w:pPr>
        <w:pStyle w:val="List Paragraph"/>
        <w:numPr>
          <w:ilvl w:val="0"/>
          <w:numId w:val="2"/>
        </w:numPr>
        <w:bidi w:val="0"/>
        <w:ind w:right="0"/>
        <w:jc w:val="left"/>
        <w:rPr>
          <w:rStyle w:val="None"/>
          <w:color w:val="404040"/>
          <w:u w:color="404040"/>
          <w:rtl w:val="0"/>
          <w:lang w:val="en-US"/>
        </w:rPr>
      </w:pPr>
      <w:r>
        <w:rPr>
          <w:rStyle w:val="None"/>
          <w:color w:val="404040"/>
          <w:u w:color="404040"/>
          <w:rtl w:val="0"/>
          <w:lang w:val="en-US"/>
        </w:rPr>
        <w:t xml:space="preserve">In the red (Gospel) </w:t>
      </w:r>
    </w:p>
    <w:p>
      <w:pPr>
        <w:pStyle w:val="Body"/>
      </w:pPr>
    </w:p>
    <w:p>
      <w:pPr>
        <w:pStyle w:val="Body"/>
      </w:pPr>
    </w:p>
    <w:p>
      <w:pPr>
        <w:pStyle w:val="Body"/>
      </w:pPr>
    </w:p>
    <w:p>
      <w:pPr>
        <w:pStyle w:val="Body"/>
      </w:pPr>
      <w:r>
        <w:rPr>
          <w:rtl w:val="0"/>
        </w:rPr>
        <w:t>[Slide 5]</w:t>
      </w:r>
    </w:p>
    <w:p>
      <w:pPr>
        <w:pStyle w:val="Body"/>
      </w:pPr>
    </w:p>
    <w:p>
      <w:pPr>
        <w:pStyle w:val="Body"/>
      </w:pPr>
      <w:r>
        <w:rPr>
          <w:rtl w:val="0"/>
          <w:lang w:val="en-US"/>
        </w:rPr>
        <w:t>Breaking down the Passage</w:t>
      </w:r>
    </w:p>
    <w:p>
      <w:pPr>
        <w:pStyle w:val="Body"/>
      </w:pPr>
    </w:p>
    <w:p>
      <w:pPr>
        <w:pStyle w:val="Body"/>
      </w:pPr>
      <w:r>
        <w:rPr>
          <w:rStyle w:val="None"/>
          <w:b w:val="1"/>
          <w:bCs w:val="1"/>
          <w:rtl w:val="0"/>
          <w:lang w:val="en-US"/>
        </w:rPr>
        <w:t xml:space="preserve">open your doors- Zechariah 10:10 </w:t>
      </w:r>
      <w:r>
        <w:rPr>
          <w:rStyle w:val="None"/>
          <w:b w:val="1"/>
          <w:bCs w:val="1"/>
          <w:rtl w:val="0"/>
        </w:rPr>
        <w:t>“</w:t>
      </w:r>
      <w:r>
        <w:rPr>
          <w:rtl w:val="0"/>
          <w:lang w:val="en-US"/>
        </w:rPr>
        <w:t>I will bring them back from Gilead and Lebanon, and there will not be room enough for them</w:t>
      </w:r>
      <w:r>
        <w:rPr>
          <w:rtl w:val="0"/>
        </w:rPr>
        <w:t xml:space="preserve">” </w:t>
      </w:r>
      <w:r>
        <w:rPr>
          <w:rStyle w:val="None"/>
          <w:b w:val="1"/>
          <w:bCs w:val="1"/>
          <w:rtl w:val="0"/>
          <w:lang w:val="en-US"/>
        </w:rPr>
        <w:t>Sanctuary city or Sheepcote?</w:t>
      </w:r>
    </w:p>
    <w:p>
      <w:pPr>
        <w:pStyle w:val="Body"/>
      </w:pPr>
    </w:p>
    <w:p>
      <w:pPr>
        <w:pStyle w:val="Body"/>
      </w:pPr>
      <w:r>
        <w:rPr>
          <w:rStyle w:val="None"/>
          <w:b w:val="1"/>
          <w:bCs w:val="1"/>
          <w:rtl w:val="0"/>
          <w:lang w:val="en-US"/>
        </w:rPr>
        <w:t>Fire and Felled-</w:t>
      </w:r>
      <w:r>
        <w:rPr>
          <w:rtl w:val="0"/>
          <w:lang w:val="en-US"/>
        </w:rPr>
        <w:t>The judgement of God depicted by burning and cutting down</w:t>
      </w:r>
    </w:p>
    <w:p>
      <w:pPr>
        <w:pStyle w:val="List Paragraph"/>
        <w:numPr>
          <w:ilvl w:val="0"/>
          <w:numId w:val="4"/>
        </w:numPr>
        <w:rPr>
          <w:lang w:val="en-US"/>
        </w:rPr>
      </w:pPr>
      <w:r>
        <w:rPr>
          <w:rtl w:val="0"/>
          <w:lang w:val="en-US"/>
        </w:rPr>
        <w:t>Fire may devour (1)</w:t>
      </w:r>
    </w:p>
    <w:p>
      <w:pPr>
        <w:pStyle w:val="List Paragraph"/>
        <w:numPr>
          <w:ilvl w:val="0"/>
          <w:numId w:val="4"/>
        </w:numPr>
        <w:rPr>
          <w:lang w:val="en-US"/>
        </w:rPr>
      </w:pPr>
      <w:r>
        <w:rPr>
          <w:rtl w:val="0"/>
          <w:lang w:val="en-US"/>
        </w:rPr>
        <w:t>Cedars have fallen ( 2)</w:t>
      </w:r>
    </w:p>
    <w:p>
      <w:pPr>
        <w:pStyle w:val="List Paragraph"/>
        <w:numPr>
          <w:ilvl w:val="0"/>
          <w:numId w:val="4"/>
        </w:numPr>
        <w:rPr>
          <w:lang w:val="en-US"/>
        </w:rPr>
      </w:pPr>
      <w:r>
        <w:rPr>
          <w:rtl w:val="0"/>
          <w:lang w:val="en-US"/>
        </w:rPr>
        <w:t>Forest is cut down (2b)</w:t>
      </w:r>
    </w:p>
    <w:p>
      <w:pPr>
        <w:pStyle w:val="List Paragraph"/>
        <w:numPr>
          <w:ilvl w:val="0"/>
          <w:numId w:val="4"/>
        </w:numPr>
        <w:rPr>
          <w:lang w:val="en-US"/>
        </w:rPr>
      </w:pPr>
      <w:r>
        <w:rPr>
          <w:rtl w:val="0"/>
          <w:lang w:val="en-US"/>
        </w:rPr>
        <w:t>Rich pastures destroyed (3b)</w:t>
      </w:r>
    </w:p>
    <w:p>
      <w:pPr>
        <w:pStyle w:val="List Paragraph"/>
        <w:numPr>
          <w:ilvl w:val="0"/>
          <w:numId w:val="4"/>
        </w:numPr>
        <w:rPr>
          <w:lang w:val="en-US"/>
        </w:rPr>
      </w:pPr>
      <w:r>
        <w:rPr>
          <w:rtl w:val="0"/>
          <w:lang w:val="en-US"/>
        </w:rPr>
        <w:t>Thicket of the Jordan ruined (3C)</w:t>
      </w:r>
    </w:p>
    <w:p>
      <w:pPr>
        <w:pStyle w:val="Body"/>
        <w:rPr>
          <w:rStyle w:val="None"/>
          <w:b w:val="1"/>
          <w:bCs w:val="1"/>
        </w:rPr>
      </w:pPr>
    </w:p>
    <w:p>
      <w:pPr>
        <w:pStyle w:val="Body"/>
        <w:rPr>
          <w:rStyle w:val="None"/>
          <w:b w:val="1"/>
          <w:bCs w:val="1"/>
        </w:rPr>
      </w:pPr>
      <w:r>
        <w:rPr>
          <w:rStyle w:val="None"/>
          <w:b w:val="1"/>
          <w:bCs w:val="1"/>
          <w:rtl w:val="0"/>
          <w:lang w:val="nl-NL"/>
        </w:rPr>
        <w:t>Shepherds-</w:t>
      </w:r>
      <w:r>
        <w:rPr>
          <w:rStyle w:val="None"/>
          <w:rtl w:val="0"/>
          <w:lang w:val="en-US"/>
        </w:rPr>
        <w:t xml:space="preserve"> The task of the shepherd was to care for the flock, to find grass and water, to protect it from wild animals (Am 3:12), to look for and restore those that strayed (Ez 34:8; Mt 18:12), to lead the flock out each day going before it and to return the flock at the close of the day to the fold (Jn 10:2</w:t>
      </w:r>
      <w:r>
        <w:rPr>
          <w:rStyle w:val="None"/>
          <w:rtl w:val="0"/>
        </w:rPr>
        <w:t>–</w:t>
      </w:r>
      <w:r>
        <w:rPr>
          <w:rStyle w:val="None"/>
          <w:rtl w:val="0"/>
        </w:rPr>
        <w:t>4).</w:t>
      </w:r>
    </w:p>
    <w:p>
      <w:pPr>
        <w:pStyle w:val="Body"/>
        <w:rPr>
          <w:rStyle w:val="None"/>
          <w:b w:val="1"/>
          <w:bCs w:val="1"/>
        </w:rPr>
      </w:pPr>
    </w:p>
    <w:p>
      <w:pPr>
        <w:pStyle w:val="Body"/>
        <w:rPr>
          <w:rStyle w:val="None"/>
          <w:b w:val="1"/>
          <w:bCs w:val="1"/>
        </w:rPr>
      </w:pPr>
      <w:r>
        <w:rPr>
          <w:rStyle w:val="None"/>
          <w:b w:val="1"/>
          <w:bCs w:val="1"/>
          <w:rtl w:val="0"/>
        </w:rPr>
        <w:t xml:space="preserve">Lions- </w:t>
      </w:r>
      <w:r>
        <w:rPr>
          <w:rtl w:val="0"/>
          <w:lang w:val="en-US"/>
        </w:rPr>
        <w:t>predators that hunt and devour its prey</w:t>
      </w:r>
    </w:p>
    <w:p>
      <w:pPr>
        <w:pStyle w:val="Body"/>
        <w:rPr>
          <w:rStyle w:val="None"/>
          <w:b w:val="1"/>
          <w:bCs w:val="1"/>
        </w:rPr>
      </w:pPr>
    </w:p>
    <w:p>
      <w:pPr>
        <w:pStyle w:val="Body"/>
        <w:rPr>
          <w:rStyle w:val="None"/>
          <w:b w:val="1"/>
          <w:bCs w:val="1"/>
        </w:rPr>
      </w:pPr>
    </w:p>
    <w:p>
      <w:pPr>
        <w:pStyle w:val="Body"/>
      </w:pPr>
      <w:r>
        <w:rPr>
          <w:rtl w:val="0"/>
        </w:rPr>
        <w:t>{Slide 6}</w:t>
      </w:r>
    </w:p>
    <w:p>
      <w:pPr>
        <w:pStyle w:val="Body"/>
      </w:pPr>
    </w:p>
    <w:p>
      <w:pPr>
        <w:pStyle w:val="Body"/>
        <w:rPr>
          <w:rStyle w:val="None"/>
          <w:color w:val="404040"/>
          <w:u w:color="404040"/>
        </w:rPr>
      </w:pPr>
      <w:r>
        <w:rPr>
          <w:rStyle w:val="None"/>
          <w:color w:val="404040"/>
          <w:u w:color="404040"/>
          <w:rtl w:val="0"/>
          <w:lang w:val="en-US"/>
        </w:rPr>
        <w:t>Calling, and quitting. (4-14)</w:t>
      </w:r>
    </w:p>
    <w:p>
      <w:pPr>
        <w:pStyle w:val="Body"/>
      </w:pPr>
    </w:p>
    <w:p>
      <w:pPr>
        <w:pStyle w:val="Body"/>
        <w:widowControl w:val="0"/>
        <w:spacing w:before="720"/>
        <w:rPr>
          <w:rStyle w:val="None"/>
          <w:b w:val="1"/>
          <w:bCs w:val="1"/>
          <w:sz w:val="28"/>
          <w:szCs w:val="28"/>
        </w:rPr>
      </w:pPr>
      <w:r>
        <w:rPr>
          <w:rStyle w:val="None"/>
          <w:b w:val="1"/>
          <w:bCs w:val="1"/>
          <w:sz w:val="28"/>
          <w:szCs w:val="28"/>
          <w:rtl w:val="0"/>
          <w:lang w:val="en-US"/>
        </w:rPr>
        <w:t xml:space="preserve">Slide 7 Chart on the screen </w:t>
      </w:r>
    </w:p>
    <w:p>
      <w:pPr>
        <w:pStyle w:val="Body"/>
        <w:widowControl w:val="0"/>
        <w:spacing w:before="720"/>
        <w:rPr>
          <w:rStyle w:val="None"/>
          <w:rFonts w:ascii="Times New Roman" w:cs="Times New Roman" w:hAnsi="Times New Roman" w:eastAsia="Times New Roman"/>
        </w:rPr>
      </w:pPr>
      <w:r>
        <w:rPr>
          <w:rStyle w:val="None"/>
          <w:b w:val="1"/>
          <w:bCs w:val="1"/>
          <w:sz w:val="28"/>
          <w:szCs w:val="28"/>
          <w:rtl w:val="0"/>
          <w:lang w:val="en-US"/>
        </w:rPr>
        <w:t>Symbolic Actions of the Prophets</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20"/>
        <w:gridCol w:w="4320"/>
      </w:tblGrid>
      <w:tr>
        <w:tblPrEx>
          <w:shd w:val="clear" w:color="auto" w:fill="ced7e7"/>
        </w:tblPrEx>
        <w:trPr>
          <w:trHeight w:val="77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Cambria" w:hAnsi="Cambria"/>
                <w:b w:val="1"/>
                <w:bCs w:val="1"/>
                <w:rtl w:val="0"/>
                <w:lang w:val="en-US"/>
              </w:rPr>
              <w:t>Action</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Cambria" w:hAnsi="Cambria"/>
                <w:b w:val="1"/>
                <w:bCs w:val="1"/>
                <w:rtl w:val="0"/>
                <w:lang w:val="en-US"/>
              </w:rPr>
              <w:t>Reference</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Isaiah walks naked through Jerusalem</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Isa 20:2</w:t>
            </w:r>
            <w:r>
              <w:rPr>
                <w:rStyle w:val="None"/>
                <w:rFonts w:ascii="Times New Roman" w:hAnsi="Times New Roman" w:hint="default"/>
                <w:rtl w:val="0"/>
                <w:lang w:val="en-US"/>
              </w:rPr>
              <w:t>–</w:t>
            </w:r>
            <w:r>
              <w:rPr>
                <w:rStyle w:val="None"/>
                <w:rFonts w:ascii="Times New Roman" w:hAnsi="Times New Roman"/>
                <w:rtl w:val="0"/>
                <w:lang w:val="en-US"/>
              </w:rPr>
              <w:t>6</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w:t>
            </w:r>
            <w:r>
              <w:rPr>
                <w:rStyle w:val="None"/>
                <w:rFonts w:ascii="Times New Roman" w:hAnsi="Times New Roman" w:hint="default"/>
                <w:rtl w:val="0"/>
                <w:lang w:val="en-US"/>
              </w:rPr>
              <w:t>’</w:t>
            </w:r>
            <w:r>
              <w:rPr>
                <w:rStyle w:val="None"/>
                <w:rFonts w:ascii="Times New Roman" w:hAnsi="Times New Roman"/>
                <w:rtl w:val="0"/>
                <w:lang w:val="en-US"/>
              </w:rPr>
              <w:t>s ruined loincloth</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13:1</w:t>
            </w:r>
            <w:r>
              <w:rPr>
                <w:rStyle w:val="None"/>
                <w:rFonts w:ascii="Times New Roman" w:hAnsi="Times New Roman" w:hint="default"/>
                <w:rtl w:val="0"/>
                <w:lang w:val="en-US"/>
              </w:rPr>
              <w:t>–</w:t>
            </w:r>
            <w:r>
              <w:rPr>
                <w:rStyle w:val="None"/>
                <w:rFonts w:ascii="Times New Roman" w:hAnsi="Times New Roman"/>
                <w:rtl w:val="0"/>
                <w:lang w:val="en-US"/>
              </w:rPr>
              <w:t>11</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does not marry</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16:1</w:t>
            </w:r>
            <w:r>
              <w:rPr>
                <w:rStyle w:val="None"/>
                <w:rFonts w:ascii="Times New Roman" w:hAnsi="Times New Roman" w:hint="default"/>
                <w:rtl w:val="0"/>
                <w:lang w:val="en-US"/>
              </w:rPr>
              <w:t>–</w:t>
            </w:r>
            <w:r>
              <w:rPr>
                <w:rStyle w:val="None"/>
                <w:rFonts w:ascii="Times New Roman" w:hAnsi="Times New Roman"/>
                <w:rtl w:val="0"/>
                <w:lang w:val="en-US"/>
              </w:rPr>
              <w:t>9</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goes to the potter</w:t>
            </w:r>
            <w:r>
              <w:rPr>
                <w:rStyle w:val="None"/>
                <w:rFonts w:ascii="Times New Roman" w:hAnsi="Times New Roman" w:hint="default"/>
                <w:rtl w:val="0"/>
                <w:lang w:val="en-US"/>
              </w:rPr>
              <w:t>’</w:t>
            </w:r>
            <w:r>
              <w:rPr>
                <w:rStyle w:val="None"/>
                <w:rFonts w:ascii="Times New Roman" w:hAnsi="Times New Roman"/>
                <w:rtl w:val="0"/>
                <w:lang w:val="en-US"/>
              </w:rPr>
              <w:t>s house</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18:1</w:t>
            </w:r>
            <w:r>
              <w:rPr>
                <w:rStyle w:val="None"/>
                <w:rFonts w:ascii="Times New Roman" w:hAnsi="Times New Roman" w:hint="default"/>
                <w:rtl w:val="0"/>
                <w:lang w:val="en-US"/>
              </w:rPr>
              <w:t>–</w:t>
            </w:r>
            <w:r>
              <w:rPr>
                <w:rStyle w:val="None"/>
                <w:rFonts w:ascii="Times New Roman" w:hAnsi="Times New Roman"/>
                <w:rtl w:val="0"/>
                <w:lang w:val="en-US"/>
              </w:rPr>
              <w:t>12</w:t>
            </w:r>
            <w:r>
              <w:rPr>
                <w:rStyle w:val="None"/>
                <w:rFonts w:ascii="Times New Roman" w:cs="Times New Roman" w:hAnsi="Times New Roman" w:eastAsia="Times New Roman"/>
              </w:rPr>
            </w:r>
          </w:p>
        </w:tc>
      </w:tr>
      <w:tr>
        <w:tblPrEx>
          <w:shd w:val="clear" w:color="auto" w:fill="ced7e7"/>
        </w:tblPrEx>
        <w:trPr>
          <w:trHeight w:val="10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breaks a jar in the Valley of Hinnom</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 xml:space="preserve"> Jer 19:1</w:t>
            </w:r>
            <w:r>
              <w:rPr>
                <w:rStyle w:val="None"/>
                <w:rFonts w:ascii="Times New Roman" w:hAnsi="Times New Roman" w:hint="default"/>
                <w:rtl w:val="0"/>
                <w:lang w:val="en-US"/>
              </w:rPr>
              <w:t>–</w:t>
            </w:r>
            <w:r>
              <w:rPr>
                <w:rStyle w:val="None"/>
                <w:rFonts w:ascii="Times New Roman" w:hAnsi="Times New Roman"/>
                <w:rtl w:val="0"/>
                <w:lang w:val="en-US"/>
              </w:rPr>
              <w:t>13</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wears a yoke</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27:1</w:t>
            </w:r>
            <w:r>
              <w:rPr>
                <w:rStyle w:val="None"/>
                <w:rFonts w:ascii="Times New Roman" w:hAnsi="Times New Roman" w:hint="default"/>
                <w:rtl w:val="0"/>
                <w:lang w:val="en-US"/>
              </w:rPr>
              <w:t>–</w:t>
            </w:r>
            <w:r>
              <w:rPr>
                <w:rStyle w:val="None"/>
                <w:rFonts w:ascii="Times New Roman" w:hAnsi="Times New Roman"/>
                <w:rtl w:val="0"/>
                <w:lang w:val="en-US"/>
              </w:rPr>
              <w:t>22</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buys a field</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32:1</w:t>
            </w:r>
            <w:r>
              <w:rPr>
                <w:rStyle w:val="None"/>
                <w:rFonts w:ascii="Times New Roman" w:hAnsi="Times New Roman" w:hint="default"/>
                <w:rtl w:val="0"/>
                <w:lang w:val="en-US"/>
              </w:rPr>
              <w:t>–</w:t>
            </w:r>
            <w:r>
              <w:rPr>
                <w:rStyle w:val="None"/>
                <w:rFonts w:ascii="Times New Roman" w:hAnsi="Times New Roman"/>
                <w:rtl w:val="0"/>
                <w:lang w:val="en-US"/>
              </w:rPr>
              <w:t>44</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offers wine to the Rechabites</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35:1</w:t>
            </w:r>
            <w:r>
              <w:rPr>
                <w:rStyle w:val="None"/>
                <w:rFonts w:ascii="Times New Roman" w:hAnsi="Times New Roman" w:hint="default"/>
                <w:rtl w:val="0"/>
                <w:lang w:val="en-US"/>
              </w:rPr>
              <w:t>–</w:t>
            </w:r>
            <w:r>
              <w:rPr>
                <w:rStyle w:val="None"/>
                <w:rFonts w:ascii="Times New Roman" w:hAnsi="Times New Roman"/>
                <w:rtl w:val="0"/>
                <w:lang w:val="en-US"/>
              </w:rPr>
              <w:t>19</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Jeremiah hides stones</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43:8</w:t>
            </w:r>
            <w:r>
              <w:rPr>
                <w:rStyle w:val="None"/>
                <w:rFonts w:ascii="Times New Roman" w:hAnsi="Times New Roman" w:hint="default"/>
                <w:rtl w:val="0"/>
                <w:lang w:val="en-US"/>
              </w:rPr>
              <w:t>–</w:t>
            </w:r>
            <w:r>
              <w:rPr>
                <w:rStyle w:val="None"/>
                <w:rFonts w:ascii="Times New Roman" w:hAnsi="Times New Roman"/>
                <w:rtl w:val="0"/>
                <w:lang w:val="en-US"/>
              </w:rPr>
              <w:t>13</w:t>
            </w:r>
            <w:r>
              <w:rPr>
                <w:rStyle w:val="None"/>
                <w:rFonts w:ascii="Times New Roman" w:cs="Times New Roman" w:hAnsi="Times New Roman" w:eastAsia="Times New Roman"/>
              </w:rPr>
            </w:r>
          </w:p>
        </w:tc>
      </w:tr>
      <w:tr>
        <w:tblPrEx>
          <w:shd w:val="clear" w:color="auto" w:fill="ced7e7"/>
        </w:tblPrEx>
        <w:trPr>
          <w:trHeight w:val="10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Seraiah throws Jeremiah</w:t>
            </w:r>
            <w:r>
              <w:rPr>
                <w:rStyle w:val="None"/>
                <w:rFonts w:ascii="Times New Roman" w:hAnsi="Times New Roman" w:hint="default"/>
                <w:rtl w:val="0"/>
                <w:lang w:val="en-US"/>
              </w:rPr>
              <w:t>’</w:t>
            </w:r>
            <w:r>
              <w:rPr>
                <w:rStyle w:val="None"/>
                <w:rFonts w:ascii="Times New Roman" w:hAnsi="Times New Roman"/>
                <w:rtl w:val="0"/>
                <w:lang w:val="en-US"/>
              </w:rPr>
              <w:t>s scroll into the Euphrates</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Jer 51:59</w:t>
            </w:r>
            <w:r>
              <w:rPr>
                <w:rStyle w:val="None"/>
                <w:rFonts w:ascii="Times New Roman" w:hAnsi="Times New Roman" w:hint="default"/>
                <w:rtl w:val="0"/>
                <w:lang w:val="en-US"/>
              </w:rPr>
              <w:t>–</w:t>
            </w:r>
            <w:r>
              <w:rPr>
                <w:rStyle w:val="None"/>
                <w:rFonts w:ascii="Times New Roman" w:hAnsi="Times New Roman"/>
                <w:rtl w:val="0"/>
                <w:lang w:val="en-US"/>
              </w:rPr>
              <w:t>64</w:t>
            </w:r>
            <w:r>
              <w:rPr>
                <w:rStyle w:val="None"/>
                <w:rFonts w:ascii="Times New Roman" w:cs="Times New Roman" w:hAnsi="Times New Roman" w:eastAsia="Times New Roman"/>
              </w:rPr>
            </w:r>
          </w:p>
        </w:tc>
      </w:tr>
      <w:tr>
        <w:tblPrEx>
          <w:shd w:val="clear" w:color="auto" w:fill="ced7e7"/>
        </w:tblPrEx>
        <w:trPr>
          <w:trHeight w:val="10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Ezekiel acts out the siege and destruction of Jerusalem</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 4:1</w:t>
            </w:r>
            <w:r>
              <w:rPr>
                <w:rStyle w:val="None"/>
                <w:rFonts w:ascii="Times New Roman" w:hAnsi="Times New Roman" w:hint="default"/>
                <w:rtl w:val="0"/>
                <w:lang w:val="en-US"/>
              </w:rPr>
              <w:t>–</w:t>
            </w:r>
            <w:r>
              <w:rPr>
                <w:rStyle w:val="None"/>
                <w:rFonts w:ascii="Times New Roman" w:hAnsi="Times New Roman"/>
                <w:rtl w:val="0"/>
                <w:lang w:val="en-US"/>
              </w:rPr>
              <w:t>5:17</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Ezekiel acts out the exile</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 12:1</w:t>
            </w:r>
            <w:r>
              <w:rPr>
                <w:rStyle w:val="None"/>
                <w:rFonts w:ascii="Times New Roman" w:hAnsi="Times New Roman" w:hint="default"/>
                <w:rtl w:val="0"/>
                <w:lang w:val="en-US"/>
              </w:rPr>
              <w:t>–</w:t>
            </w:r>
            <w:r>
              <w:rPr>
                <w:rStyle w:val="None"/>
                <w:rFonts w:ascii="Times New Roman" w:hAnsi="Times New Roman"/>
                <w:rtl w:val="0"/>
                <w:lang w:val="en-US"/>
              </w:rPr>
              <w:t>16</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Ezekiel eats nervously</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 12:17</w:t>
            </w:r>
            <w:r>
              <w:rPr>
                <w:rStyle w:val="None"/>
                <w:rFonts w:ascii="Times New Roman" w:hAnsi="Times New Roman" w:hint="default"/>
                <w:rtl w:val="0"/>
                <w:lang w:val="en-US"/>
              </w:rPr>
              <w:t>–</w:t>
            </w:r>
            <w:r>
              <w:rPr>
                <w:rStyle w:val="None"/>
                <w:rFonts w:ascii="Times New Roman" w:hAnsi="Times New Roman"/>
                <w:rtl w:val="0"/>
                <w:lang w:val="en-US"/>
              </w:rPr>
              <w:t>20</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Ezekiel does not mourn his wife</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 24:15</w:t>
            </w:r>
            <w:r>
              <w:rPr>
                <w:rStyle w:val="None"/>
                <w:rFonts w:ascii="Times New Roman" w:hAnsi="Times New Roman" w:hint="default"/>
                <w:rtl w:val="0"/>
                <w:lang w:val="en-US"/>
              </w:rPr>
              <w:t>–</w:t>
            </w:r>
            <w:r>
              <w:rPr>
                <w:rStyle w:val="None"/>
                <w:rFonts w:ascii="Times New Roman" w:hAnsi="Times New Roman"/>
                <w:rtl w:val="0"/>
                <w:lang w:val="en-US"/>
              </w:rPr>
              <w:t>27</w:t>
            </w:r>
            <w:r>
              <w:rPr>
                <w:rStyle w:val="None"/>
                <w:rFonts w:ascii="Times New Roman" w:cs="Times New Roman" w:hAnsi="Times New Roman" w:eastAsia="Times New Roman"/>
              </w:rPr>
            </w:r>
          </w:p>
        </w:tc>
      </w:tr>
      <w:tr>
        <w:tblPrEx>
          <w:shd w:val="clear" w:color="auto" w:fill="ced7e7"/>
        </w:tblPrEx>
        <w:trPr>
          <w:trHeight w:val="10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Ezekiel uses sticks to symbolize the reunification of Israel</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Ezek 37:15</w:t>
            </w:r>
            <w:r>
              <w:rPr>
                <w:rStyle w:val="None"/>
                <w:rFonts w:ascii="Times New Roman" w:hAnsi="Times New Roman" w:hint="default"/>
                <w:rtl w:val="0"/>
                <w:lang w:val="en-US"/>
              </w:rPr>
              <w:t>–</w:t>
            </w:r>
            <w:r>
              <w:rPr>
                <w:rStyle w:val="None"/>
                <w:rFonts w:ascii="Times New Roman" w:hAnsi="Times New Roman"/>
                <w:rtl w:val="0"/>
                <w:lang w:val="en-US"/>
              </w:rPr>
              <w:t>28</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Hosea marries Gomer</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Hos 1:2</w:t>
            </w:r>
            <w:r>
              <w:rPr>
                <w:rStyle w:val="None"/>
                <w:rFonts w:ascii="Times New Roman" w:hAnsi="Times New Roman" w:hint="default"/>
                <w:rtl w:val="0"/>
                <w:lang w:val="en-US"/>
              </w:rPr>
              <w:t>–</w:t>
            </w:r>
            <w:r>
              <w:rPr>
                <w:rStyle w:val="None"/>
                <w:rFonts w:ascii="Times New Roman" w:hAnsi="Times New Roman"/>
                <w:rtl w:val="0"/>
                <w:lang w:val="en-US"/>
              </w:rPr>
              <w:t>3</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Hosea redeems his wife</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Hos 3:1</w:t>
            </w:r>
            <w:r>
              <w:rPr>
                <w:rStyle w:val="None"/>
                <w:rFonts w:ascii="Times New Roman" w:hAnsi="Times New Roman" w:hint="default"/>
                <w:rtl w:val="0"/>
                <w:lang w:val="en-US"/>
              </w:rPr>
              <w:t>–</w:t>
            </w:r>
            <w:r>
              <w:rPr>
                <w:rStyle w:val="None"/>
                <w:rFonts w:ascii="Times New Roman" w:hAnsi="Times New Roman"/>
                <w:rtl w:val="0"/>
                <w:lang w:val="en-US"/>
              </w:rPr>
              <w:t>5</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Zechariah crowns Joshua the high priest</w:t>
            </w:r>
            <w:r>
              <w:rPr>
                <w:rStyle w:val="None"/>
                <w:rFonts w:ascii="Times New Roman" w:cs="Times New Roman" w:hAnsi="Times New Roman" w:eastAsia="Times New Roman"/>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rtl w:val="0"/>
                <w:lang w:val="en-US"/>
              </w:rPr>
              <w:t>Zech 6:9</w:t>
            </w:r>
            <w:r>
              <w:rPr>
                <w:rStyle w:val="None"/>
                <w:rFonts w:ascii="Times New Roman" w:hAnsi="Times New Roman" w:hint="default"/>
                <w:rtl w:val="0"/>
                <w:lang w:val="en-US"/>
              </w:rPr>
              <w:t>–</w:t>
            </w:r>
            <w:r>
              <w:rPr>
                <w:rStyle w:val="None"/>
                <w:rFonts w:ascii="Times New Roman" w:hAnsi="Times New Roman"/>
                <w:rtl w:val="0"/>
                <w:lang w:val="en-US"/>
              </w:rPr>
              <w:t>15</w:t>
            </w:r>
            <w:r>
              <w:rPr>
                <w:rStyle w:val="None"/>
                <w:rFonts w:ascii="Times New Roman" w:cs="Times New Roman" w:hAnsi="Times New Roman" w:eastAsia="Times New Roman"/>
              </w:rPr>
            </w:r>
          </w:p>
        </w:tc>
      </w:tr>
      <w:tr>
        <w:tblPrEx>
          <w:shd w:val="clear" w:color="auto" w:fill="ced7e7"/>
        </w:tblPrEx>
        <w:trPr>
          <w:trHeight w:val="790" w:hRule="atLeast"/>
        </w:trPr>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b w:val="1"/>
                <w:bCs w:val="1"/>
                <w:rtl w:val="0"/>
                <w:lang w:val="en-US"/>
              </w:rPr>
              <w:t>Zechariah acts out the role of shepherd</w:t>
            </w:r>
            <w:r>
              <w:rPr>
                <w:rStyle w:val="None"/>
                <w:rFonts w:ascii="Times New Roman" w:cs="Times New Roman" w:hAnsi="Times New Roman" w:eastAsia="Times New Roman"/>
                <w:b w:val="1"/>
                <w:bCs w:val="1"/>
              </w:rPr>
            </w:r>
          </w:p>
        </w:tc>
        <w:tc>
          <w:tcPr>
            <w:tcW w:type="dxa" w:w="432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before="180"/>
              <w:jc w:val="both"/>
            </w:pPr>
            <w:r>
              <w:rPr>
                <w:rStyle w:val="None"/>
                <w:rFonts w:ascii="Times New Roman" w:hAnsi="Times New Roman"/>
                <w:b w:val="1"/>
                <w:bCs w:val="1"/>
                <w:rtl w:val="0"/>
                <w:lang w:val="en-US"/>
              </w:rPr>
              <w:t>Zech 11:4</w:t>
            </w:r>
            <w:r>
              <w:rPr>
                <w:rStyle w:val="None"/>
                <w:rFonts w:ascii="Times New Roman" w:hAnsi="Times New Roman" w:hint="default"/>
                <w:b w:val="1"/>
                <w:bCs w:val="1"/>
                <w:rtl w:val="0"/>
                <w:lang w:val="en-US"/>
              </w:rPr>
              <w:t>–</w:t>
            </w:r>
            <w:r>
              <w:rPr>
                <w:rStyle w:val="None"/>
                <w:rFonts w:ascii="Times New Roman" w:hAnsi="Times New Roman"/>
                <w:b w:val="1"/>
                <w:bCs w:val="1"/>
                <w:rtl w:val="0"/>
                <w:lang w:val="en-US"/>
              </w:rPr>
              <w:t>17</w:t>
            </w:r>
            <w:r>
              <w:rPr>
                <w:rStyle w:val="None"/>
                <w:rFonts w:ascii="Times New Roman" w:cs="Times New Roman" w:hAnsi="Times New Roman" w:eastAsia="Times New Roman"/>
                <w:b w:val="1"/>
                <w:bCs w:val="1"/>
              </w:rPr>
            </w:r>
          </w:p>
        </w:tc>
      </w:tr>
    </w:tbl>
    <w:p>
      <w:pPr>
        <w:pStyle w:val="Body"/>
        <w:widowControl w:val="0"/>
        <w:spacing w:before="720"/>
        <w:rPr>
          <w:rStyle w:val="None"/>
          <w:rFonts w:ascii="Times New Roman" w:cs="Times New Roman" w:hAnsi="Times New Roman" w:eastAsia="Times New Roman"/>
        </w:rPr>
      </w:pPr>
    </w:p>
    <w:p>
      <w:pPr>
        <w:pStyle w:val="Body"/>
      </w:pPr>
      <w:r>
        <w:rPr>
          <w:rtl w:val="0"/>
        </w:rPr>
        <w:t>(Slide 8)</w:t>
      </w:r>
    </w:p>
    <w:p>
      <w:pPr>
        <w:pStyle w:val="Body"/>
      </w:pPr>
    </w:p>
    <w:p>
      <w:pPr>
        <w:pStyle w:val="Body"/>
        <w:rPr>
          <w:rStyle w:val="None"/>
          <w:sz w:val="32"/>
          <w:szCs w:val="32"/>
        </w:rPr>
      </w:pPr>
      <w:r>
        <w:rPr>
          <w:rStyle w:val="None"/>
          <w:b w:val="1"/>
          <w:bCs w:val="1"/>
          <w:sz w:val="32"/>
          <w:szCs w:val="32"/>
          <w:rtl w:val="0"/>
          <w:lang w:val="de-DE"/>
        </w:rPr>
        <w:t>Favo</w:t>
      </w:r>
      <w:r>
        <w:rPr>
          <w:rStyle w:val="None"/>
          <w:b w:val="1"/>
          <w:bCs w:val="1"/>
          <w:sz w:val="32"/>
          <w:szCs w:val="32"/>
          <w:rtl w:val="0"/>
          <w:lang w:val="en-US"/>
        </w:rPr>
        <w:t>u</w:t>
      </w:r>
      <w:r>
        <w:rPr>
          <w:rStyle w:val="None"/>
          <w:b w:val="1"/>
          <w:bCs w:val="1"/>
          <w:sz w:val="32"/>
          <w:szCs w:val="32"/>
          <w:rtl w:val="0"/>
        </w:rPr>
        <w:t>r</w:t>
      </w:r>
      <w:r>
        <w:rPr>
          <w:rStyle w:val="None"/>
          <w:b w:val="1"/>
          <w:bCs w:val="1"/>
          <w:sz w:val="32"/>
          <w:szCs w:val="32"/>
          <w:rtl w:val="0"/>
        </w:rPr>
        <w:t xml:space="preserve"> </w:t>
      </w:r>
      <w:r>
        <w:rPr>
          <w:rStyle w:val="None"/>
          <w:sz w:val="32"/>
          <w:szCs w:val="32"/>
          <w:rtl w:val="0"/>
          <w:lang w:val="en-US"/>
        </w:rPr>
        <w:t>is a characteristic of God mentioned in Ps. 27:4 (</w:t>
      </w:r>
      <w:r>
        <w:rPr>
          <w:rStyle w:val="None"/>
          <w:sz w:val="32"/>
          <w:szCs w:val="32"/>
          <w:rtl w:val="0"/>
          <w:lang w:val="en-US"/>
        </w:rPr>
        <w:t>‘</w:t>
      </w:r>
      <w:r>
        <w:rPr>
          <w:rStyle w:val="None"/>
          <w:sz w:val="32"/>
          <w:szCs w:val="32"/>
          <w:rtl w:val="0"/>
          <w:lang w:val="en-US"/>
        </w:rPr>
        <w:t>beauty</w:t>
      </w:r>
      <w:r>
        <w:rPr>
          <w:rStyle w:val="None"/>
          <w:sz w:val="32"/>
          <w:szCs w:val="32"/>
          <w:rtl w:val="0"/>
          <w:lang w:val="en-US"/>
        </w:rPr>
        <w:t>’</w:t>
      </w:r>
      <w:r>
        <w:rPr>
          <w:rStyle w:val="None"/>
          <w:sz w:val="32"/>
          <w:szCs w:val="32"/>
          <w:rtl w:val="0"/>
          <w:lang w:val="en-US"/>
        </w:rPr>
        <w:t>) and 90:17 (</w:t>
      </w:r>
      <w:r>
        <w:rPr>
          <w:rStyle w:val="None"/>
          <w:sz w:val="32"/>
          <w:szCs w:val="32"/>
          <w:rtl w:val="0"/>
          <w:lang w:val="en-US"/>
        </w:rPr>
        <w:t>‘</w:t>
      </w:r>
      <w:r>
        <w:rPr>
          <w:rStyle w:val="None"/>
          <w:sz w:val="32"/>
          <w:szCs w:val="32"/>
          <w:rtl w:val="0"/>
        </w:rPr>
        <w:t>favo</w:t>
      </w:r>
      <w:r>
        <w:rPr>
          <w:rStyle w:val="None"/>
          <w:sz w:val="32"/>
          <w:szCs w:val="32"/>
          <w:rtl w:val="0"/>
          <w:lang w:val="en-US"/>
        </w:rPr>
        <w:t>u</w:t>
      </w:r>
      <w:r>
        <w:rPr>
          <w:rStyle w:val="None"/>
          <w:sz w:val="32"/>
          <w:szCs w:val="32"/>
          <w:rtl w:val="0"/>
        </w:rPr>
        <w:t>r</w:t>
      </w:r>
      <w:r>
        <w:rPr>
          <w:rStyle w:val="None"/>
          <w:sz w:val="32"/>
          <w:szCs w:val="32"/>
          <w:rtl w:val="0"/>
          <w:lang w:val="en-US"/>
        </w:rPr>
        <w:t>’</w:t>
      </w:r>
      <w:r>
        <w:rPr>
          <w:rStyle w:val="None"/>
          <w:sz w:val="32"/>
          <w:szCs w:val="32"/>
          <w:rtl w:val="0"/>
          <w:lang w:val="en-US"/>
        </w:rPr>
        <w:t>). It signifies some sort of protection for God</w:t>
      </w:r>
      <w:r>
        <w:rPr>
          <w:rStyle w:val="None"/>
          <w:sz w:val="32"/>
          <w:szCs w:val="32"/>
          <w:rtl w:val="0"/>
          <w:lang w:val="en-US"/>
        </w:rPr>
        <w:t>’</w:t>
      </w:r>
      <w:r>
        <w:rPr>
          <w:rStyle w:val="None"/>
          <w:sz w:val="32"/>
          <w:szCs w:val="32"/>
          <w:rtl w:val="0"/>
          <w:lang w:val="en-US"/>
        </w:rPr>
        <w:t xml:space="preserve">s people from attacks by the nations (10). </w:t>
      </w:r>
    </w:p>
    <w:p>
      <w:pPr>
        <w:pStyle w:val="Body"/>
        <w:rPr>
          <w:rStyle w:val="None"/>
          <w:b w:val="1"/>
          <w:bCs w:val="1"/>
          <w:sz w:val="32"/>
          <w:szCs w:val="32"/>
        </w:rPr>
      </w:pPr>
    </w:p>
    <w:p>
      <w:pPr>
        <w:pStyle w:val="Body"/>
        <w:rPr>
          <w:rStyle w:val="None"/>
          <w:sz w:val="32"/>
          <w:szCs w:val="32"/>
        </w:rPr>
      </w:pPr>
      <w:r>
        <w:rPr>
          <w:rStyle w:val="None"/>
          <w:b w:val="1"/>
          <w:bCs w:val="1"/>
          <w:sz w:val="32"/>
          <w:szCs w:val="32"/>
          <w:rtl w:val="0"/>
          <w:lang w:val="fr-FR"/>
        </w:rPr>
        <w:t>Union</w:t>
      </w:r>
      <w:r>
        <w:rPr>
          <w:rStyle w:val="None"/>
          <w:b w:val="1"/>
          <w:bCs w:val="1"/>
          <w:sz w:val="32"/>
          <w:szCs w:val="32"/>
          <w:rtl w:val="0"/>
        </w:rPr>
        <w:t xml:space="preserve"> </w:t>
      </w:r>
      <w:r>
        <w:rPr>
          <w:rStyle w:val="None"/>
          <w:sz w:val="32"/>
          <w:szCs w:val="32"/>
          <w:rtl w:val="0"/>
          <w:lang w:val="pt-PT"/>
        </w:rPr>
        <w:t xml:space="preserve">is lit. </w:t>
      </w:r>
      <w:r>
        <w:rPr>
          <w:rStyle w:val="None"/>
          <w:sz w:val="32"/>
          <w:szCs w:val="32"/>
          <w:rtl w:val="0"/>
          <w:lang w:val="en-US"/>
        </w:rPr>
        <w:t>‘</w:t>
      </w:r>
      <w:r>
        <w:rPr>
          <w:rStyle w:val="None"/>
          <w:sz w:val="32"/>
          <w:szCs w:val="32"/>
          <w:rtl w:val="0"/>
        </w:rPr>
        <w:t>bands</w:t>
      </w:r>
      <w:r>
        <w:rPr>
          <w:rStyle w:val="None"/>
          <w:sz w:val="32"/>
          <w:szCs w:val="32"/>
          <w:rtl w:val="0"/>
          <w:lang w:val="en-US"/>
        </w:rPr>
        <w:t>’</w:t>
      </w:r>
      <w:r>
        <w:rPr>
          <w:rStyle w:val="None"/>
          <w:sz w:val="32"/>
          <w:szCs w:val="32"/>
          <w:rtl w:val="0"/>
        </w:rPr>
        <w:t xml:space="preserve">, </w:t>
      </w:r>
      <w:r>
        <w:rPr>
          <w:rStyle w:val="None"/>
          <w:sz w:val="32"/>
          <w:szCs w:val="32"/>
          <w:rtl w:val="0"/>
          <w:lang w:val="it-IT"/>
        </w:rPr>
        <w:t>i.e.</w:t>
      </w:r>
      <w:r>
        <w:rPr>
          <w:rStyle w:val="None"/>
          <w:sz w:val="32"/>
          <w:szCs w:val="32"/>
          <w:rtl w:val="0"/>
          <w:lang w:val="en-US"/>
        </w:rPr>
        <w:t xml:space="preserve"> that which binds together (Israel and Judah, 14).</w:t>
      </w:r>
    </w:p>
    <w:p>
      <w:pPr>
        <w:pStyle w:val="Body"/>
      </w:pPr>
    </w:p>
    <w:p>
      <w:pPr>
        <w:pStyle w:val="Body"/>
      </w:pPr>
    </w:p>
    <w:p>
      <w:pPr>
        <w:pStyle w:val="Body"/>
      </w:pPr>
      <w:r>
        <w:rPr>
          <w:rtl w:val="0"/>
        </w:rPr>
        <w:t xml:space="preserve">(Slide 9) </w:t>
      </w:r>
    </w:p>
    <w:p>
      <w:pPr>
        <w:pStyle w:val="Body"/>
        <w:rPr>
          <w:rStyle w:val="None"/>
          <w:rFonts w:ascii="Times New Roman" w:cs="Times New Roman" w:hAnsi="Times New Roman" w:eastAsia="Times New Roman"/>
          <w:sz w:val="32"/>
          <w:szCs w:val="32"/>
        </w:rPr>
      </w:pPr>
      <w:r>
        <w:rPr>
          <w:rStyle w:val="None"/>
          <w:rFonts w:ascii="Times New Roman" w:hAnsi="Times New Roman"/>
          <w:b w:val="1"/>
          <w:bCs w:val="1"/>
          <w:sz w:val="32"/>
          <w:szCs w:val="32"/>
          <w:rtl w:val="0"/>
          <w:lang w:val="en-US"/>
        </w:rPr>
        <w:t>30 pieces of silver</w:t>
      </w:r>
      <w:r>
        <w:rPr>
          <w:rStyle w:val="None"/>
          <w:rFonts w:ascii="Times New Roman" w:hAnsi="Times New Roman"/>
          <w:sz w:val="32"/>
          <w:szCs w:val="32"/>
          <w:rtl w:val="0"/>
          <w:lang w:val="en-US"/>
        </w:rPr>
        <w:t>-the compensation price for a slave gored by an ox (Ex. 21:32). the choice of the slave price was probably intended as an insult to the Shepherd, worse than a direct refusal to pay Him any wage.</w:t>
      </w:r>
    </w:p>
    <w:p>
      <w:pPr>
        <w:pStyle w:val="Body"/>
      </w:pPr>
    </w:p>
    <w:p>
      <w:pPr>
        <w:pStyle w:val="Body"/>
      </w:pPr>
    </w:p>
    <w:p>
      <w:pPr>
        <w:pStyle w:val="Body"/>
      </w:pPr>
      <w:r>
        <w:rPr>
          <w:rtl w:val="0"/>
        </w:rPr>
        <w:t>(Slide 10)</w:t>
      </w:r>
    </w:p>
    <w:p>
      <w:pPr>
        <w:pStyle w:val="Body"/>
      </w:pPr>
    </w:p>
    <w:p>
      <w:pPr>
        <w:pStyle w:val="Body"/>
      </w:pPr>
      <w:r>
        <w:rPr>
          <w:rtl w:val="0"/>
        </w:rPr>
        <w:t>“</w:t>
      </w:r>
      <w:r>
        <w:rPr>
          <w:rtl w:val="0"/>
          <w:lang w:val="en-US"/>
        </w:rPr>
        <w:t>It</w:t>
      </w:r>
      <w:r>
        <w:rPr>
          <w:rtl w:val="0"/>
        </w:rPr>
        <w:t>’</w:t>
      </w:r>
      <w:r>
        <w:rPr>
          <w:rtl w:val="0"/>
          <w:lang w:val="en-US"/>
        </w:rPr>
        <w:t>s all fun and games until someone loses an eye</w:t>
      </w:r>
      <w:r>
        <w:rPr>
          <w:rtl w:val="0"/>
        </w:rPr>
        <w:t>”</w:t>
      </w:r>
    </w:p>
    <w:p>
      <w:pPr>
        <w:pStyle w:val="Body"/>
      </w:pPr>
    </w:p>
    <w:p>
      <w:pPr>
        <w:pStyle w:val="Body"/>
      </w:pPr>
    </w:p>
    <w:p>
      <w:pPr>
        <w:pStyle w:val="Body"/>
      </w:pPr>
      <w:r>
        <w:rPr>
          <w:rtl w:val="0"/>
        </w:rPr>
        <w:t>(Slide 11)</w:t>
      </w:r>
    </w:p>
    <w:p>
      <w:pPr>
        <w:pStyle w:val="Body"/>
      </w:pPr>
    </w:p>
    <w:p>
      <w:pPr>
        <w:pStyle w:val="Body"/>
      </w:pPr>
      <w:r>
        <w:rPr>
          <w:rStyle w:val="None"/>
          <w:b w:val="1"/>
          <w:bCs w:val="1"/>
          <w:rtl w:val="0"/>
          <w:lang w:val="en-US"/>
        </w:rPr>
        <w:t>Are you in the Red?</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Helvetica Neue" w:cs="Helvetica Neue" w:hAnsi="Helvetica Neue" w:eastAsia="Helvetica Neue"/>
      <w:b w:val="1"/>
      <w:bCs w:val="1"/>
      <w:color w:val="333333"/>
      <w:u w:color="333333"/>
      <w:lang w:val="en-US"/>
    </w:rPr>
  </w:style>
  <w:style w:type="character" w:styleId="Hyperlink.1">
    <w:name w:val="Hyperlink.1"/>
    <w:basedOn w:val="None"/>
    <w:next w:val="Hyperlink.1"/>
    <w:rPr>
      <w:color w:val="00c092"/>
      <w:sz w:val="30"/>
      <w:szCs w:val="30"/>
      <w:u w:val="single" w:color="00c092"/>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