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right"/>
      </w:pPr>
      <w:r>
        <w:rPr>
          <w:rtl w:val="0"/>
          <w:lang w:val="en-US"/>
        </w:rPr>
        <w:t>Pastor Rick Baker</w:t>
      </w:r>
    </w:p>
    <w:p>
      <w:pPr>
        <w:pStyle w:val="Body"/>
        <w:jc w:val="right"/>
      </w:pPr>
      <w:r>
        <w:rPr>
          <w:rtl w:val="0"/>
          <w:lang w:val="en-US"/>
        </w:rPr>
        <w:t>February 2 2020</w:t>
      </w:r>
    </w:p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What is Lawful?...</w:t>
      </w:r>
      <w:r>
        <w:rPr>
          <w:b w:val="1"/>
          <w:bCs w:val="1"/>
          <w:i w:val="1"/>
          <w:iCs w:val="1"/>
          <w:rtl w:val="0"/>
          <w:lang w:val="en-US"/>
        </w:rPr>
        <w:t>and the Social Management of Sinners</w:t>
      </w:r>
      <w:r>
        <w:rPr>
          <w:b w:val="1"/>
          <w:bCs w:val="1"/>
          <w:rtl w:val="0"/>
        </w:rPr>
        <w:t>.</w:t>
      </w:r>
    </w:p>
    <w:p>
      <w:pPr>
        <w:pStyle w:val="Body"/>
        <w:jc w:val="center"/>
      </w:pPr>
      <w:r>
        <w:rPr>
          <w:rtl w:val="0"/>
        </w:rPr>
        <w:t>Mark 10:1-12</w:t>
      </w:r>
    </w:p>
    <w:p>
      <w:pPr>
        <w:pStyle w:val="Body"/>
        <w:jc w:val="center"/>
      </w:pPr>
    </w:p>
    <w:p>
      <w:pPr>
        <w:pStyle w:val="Body"/>
        <w:rPr>
          <w:sz w:val="20"/>
          <w:szCs w:val="20"/>
        </w:rPr>
      </w:pPr>
      <w:r>
        <w:rPr>
          <w:rtl w:val="0"/>
          <w:lang w:val="en-US"/>
        </w:rPr>
        <w:t>Braking Marriage</w:t>
      </w:r>
      <w:r>
        <w:rPr>
          <w:rtl w:val="0"/>
        </w:rPr>
        <w:t xml:space="preserve">… </w:t>
      </w:r>
      <w:r>
        <w:rPr>
          <w:rtl w:val="0"/>
          <w:lang w:val="nl-NL"/>
        </w:rPr>
        <w:t>in Canada</w:t>
      </w:r>
      <w:r>
        <w:rPr>
          <w:rtl w:val="0"/>
        </w:rPr>
        <w:t>…</w:t>
      </w:r>
      <w:r>
        <w:rPr>
          <w:rtl w:val="0"/>
          <w:lang w:val="en-US"/>
        </w:rPr>
        <w:t xml:space="preserve">in the white conservative church </w:t>
      </w:r>
      <w:r>
        <w:rPr>
          <w:sz w:val="20"/>
          <w:szCs w:val="20"/>
          <w:rtl w:val="0"/>
          <w:lang w:val="en-US"/>
        </w:rPr>
        <w:t xml:space="preserve">(Baylor U, 2014, Vancouver Sun Feb. 5 2014) </w:t>
      </w:r>
    </w:p>
    <w:p>
      <w:pPr>
        <w:pStyle w:val="Body"/>
      </w:pPr>
    </w:p>
    <w:p>
      <w:pPr>
        <w:pStyle w:val="Heading 2"/>
      </w:pPr>
      <w:r>
        <w:rPr>
          <w:rtl w:val="0"/>
          <w:lang w:val="de-DE"/>
        </w:rPr>
        <w:t>DIVORCE IN OT ISRAEL</w:t>
      </w:r>
    </w:p>
    <w:p>
      <w:pPr>
        <w:pStyle w:val="Body"/>
      </w:pPr>
    </w:p>
    <w:p>
      <w:pPr>
        <w:pStyle w:val="Body"/>
      </w:pPr>
      <w:r>
        <w:rPr>
          <w:rtl w:val="0"/>
        </w:rPr>
        <w:t>“</w:t>
      </w:r>
      <w:r>
        <w:rPr>
          <w:rtl w:val="0"/>
          <w:lang w:val="en-US"/>
        </w:rPr>
        <w:t>Is it lawful for a man to divorce (send away) his WIFE?</w:t>
      </w:r>
      <w:r>
        <w:rPr>
          <w:rtl w:val="0"/>
        </w:rPr>
        <w:t>”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Divorce as a weapon</w:t>
      </w:r>
      <w:r>
        <w:rPr>
          <w:rtl w:val="0"/>
        </w:rPr>
        <w:t>…</w:t>
      </w:r>
    </w:p>
    <w:p>
      <w:pPr>
        <w:pStyle w:val="Body"/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sz w:val="20"/>
          <w:szCs w:val="20"/>
          <w:rtl w:val="0"/>
          <w:lang w:val="en-US"/>
        </w:rPr>
        <w:t>Jesus to teach; Pharisees to test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sz w:val="20"/>
          <w:szCs w:val="20"/>
          <w:rtl w:val="0"/>
          <w:lang w:val="en-US"/>
        </w:rPr>
        <w:t>What men did to women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sz w:val="20"/>
          <w:szCs w:val="20"/>
          <w:rtl w:val="0"/>
          <w:lang w:val="en-US"/>
        </w:rPr>
        <w:t xml:space="preserve">What a hard heart does to the </w:t>
      </w:r>
      <w:r>
        <w:rPr>
          <w:sz w:val="20"/>
          <w:szCs w:val="20"/>
          <w:rtl w:val="0"/>
          <w:lang w:val="en-US"/>
        </w:rPr>
        <w:t>“</w:t>
      </w:r>
      <w:r>
        <w:rPr>
          <w:sz w:val="20"/>
          <w:szCs w:val="20"/>
          <w:rtl w:val="0"/>
          <w:lang w:val="en-US"/>
        </w:rPr>
        <w:t>former</w:t>
      </w:r>
      <w:r>
        <w:rPr>
          <w:sz w:val="20"/>
          <w:szCs w:val="20"/>
          <w:rtl w:val="0"/>
          <w:lang w:val="en-US"/>
        </w:rPr>
        <w:t xml:space="preserve">” </w:t>
      </w:r>
      <w:r>
        <w:rPr>
          <w:sz w:val="20"/>
          <w:szCs w:val="20"/>
          <w:rtl w:val="0"/>
          <w:lang w:val="en-US"/>
        </w:rPr>
        <w:t>love of their life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sz w:val="20"/>
          <w:szCs w:val="20"/>
          <w:rtl w:val="0"/>
          <w:lang w:val="en-US"/>
        </w:rPr>
        <w:t>What Satan uses to undermine God</w:t>
      </w:r>
      <w:r>
        <w:rPr>
          <w:sz w:val="20"/>
          <w:szCs w:val="20"/>
          <w:rtl w:val="0"/>
          <w:lang w:val="en-US"/>
        </w:rPr>
        <w:t>’</w:t>
      </w:r>
      <w:r>
        <w:rPr>
          <w:sz w:val="20"/>
          <w:szCs w:val="20"/>
          <w:rtl w:val="0"/>
          <w:lang w:val="en-US"/>
        </w:rPr>
        <w:t>s society/-- to war against God</w:t>
      </w:r>
      <w:r>
        <w:rPr>
          <w:sz w:val="20"/>
          <w:szCs w:val="20"/>
          <w:rtl w:val="0"/>
          <w:lang w:val="en-US"/>
        </w:rPr>
        <w:t>’</w:t>
      </w:r>
      <w:r>
        <w:rPr>
          <w:sz w:val="20"/>
          <w:szCs w:val="20"/>
          <w:rtl w:val="0"/>
          <w:lang w:val="en-US"/>
        </w:rPr>
        <w:t>s universal design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sz w:val="20"/>
          <w:szCs w:val="20"/>
          <w:rtl w:val="0"/>
          <w:lang w:val="en-US"/>
        </w:rPr>
        <w:t>Divorcing for the purpose of remarrying is adultery</w:t>
      </w:r>
    </w:p>
    <w:p>
      <w:pPr>
        <w:pStyle w:val="Body"/>
      </w:pPr>
    </w:p>
    <w:p>
      <w:pPr>
        <w:pStyle w:val="Body"/>
      </w:pPr>
      <w:r>
        <w:rPr>
          <w:rtl w:val="0"/>
        </w:rPr>
        <w:t>“</w:t>
      </w:r>
      <w:r>
        <w:rPr>
          <w:rtl w:val="0"/>
          <w:lang w:val="en-US"/>
        </w:rPr>
        <w:t>What did Moses command you?</w:t>
      </w:r>
      <w:r>
        <w:rPr>
          <w:rtl w:val="0"/>
        </w:rPr>
        <w:t>”</w:t>
      </w:r>
    </w:p>
    <w:p>
      <w:pPr>
        <w:pStyle w:val="Body"/>
      </w:pPr>
    </w:p>
    <w:p>
      <w:pPr>
        <w:pStyle w:val="Body"/>
      </w:pPr>
      <w:r>
        <w:rPr>
          <w:rtl w:val="0"/>
        </w:rPr>
        <w:tab/>
        <w:t>“</w:t>
      </w:r>
      <w:r>
        <w:rPr>
          <w:rtl w:val="0"/>
          <w:lang w:val="en-US"/>
        </w:rPr>
        <w:t xml:space="preserve">Moses permitted </w:t>
      </w:r>
      <w:r>
        <w:rPr>
          <w:u w:val="single"/>
          <w:rtl w:val="0"/>
          <w:lang w:val="it-IT"/>
        </w:rPr>
        <w:t>a man</w:t>
      </w:r>
      <w:r>
        <w:rPr>
          <w:rtl w:val="0"/>
          <w:lang w:val="en-US"/>
        </w:rPr>
        <w:t xml:space="preserve"> to write a certificate of divorce and send HER away.</w:t>
      </w:r>
      <w:r>
        <w:rPr>
          <w:rtl w:val="0"/>
        </w:rPr>
        <w:t>”</w:t>
      </w:r>
      <w:r>
        <w:rPr>
          <w:rtl w:val="0"/>
          <w:lang w:val="de-DE"/>
        </w:rPr>
        <w:t xml:space="preserve"> (Deut 24:1-4)</w:t>
      </w:r>
    </w:p>
    <w:p>
      <w:pPr>
        <w:pStyle w:val="Body"/>
      </w:pPr>
    </w:p>
    <w:p>
      <w:pPr>
        <w:pStyle w:val="Body"/>
      </w:pPr>
      <w:r>
        <w:tab/>
        <w:tab/>
      </w:r>
      <w:r>
        <w:rPr>
          <w:u w:val="single"/>
          <w:rtl w:val="0"/>
          <w:lang w:val="en-US"/>
        </w:rPr>
        <w:t>Because</w:t>
      </w:r>
      <w:r>
        <w:rPr>
          <w:rtl w:val="0"/>
        </w:rPr>
        <w:t xml:space="preserve">… </w:t>
      </w:r>
      <w:r>
        <w:rPr>
          <w:rtl w:val="0"/>
          <w:lang w:val="en-US"/>
        </w:rPr>
        <w:t>legally, hard hearts require structures to mitigate more wicked social damage.</w:t>
      </w:r>
    </w:p>
    <w:p>
      <w:pPr>
        <w:pStyle w:val="Heading"/>
      </w:pPr>
      <w:r>
        <w:tab/>
        <w:tab/>
      </w:r>
      <w:r>
        <w:rPr>
          <w:rFonts w:cs="Arial Unicode MS" w:eastAsia="Arial Unicode MS"/>
          <w:u w:val="single"/>
          <w:rtl w:val="0"/>
          <w:lang w:val="en-US"/>
        </w:rPr>
        <w:t>But</w:t>
      </w:r>
      <w:r>
        <w:rPr>
          <w:rFonts w:cs="Arial Unicode MS" w:eastAsia="Arial Unicode MS" w:hint="default"/>
          <w:rtl w:val="0"/>
        </w:rPr>
        <w:t xml:space="preserve">… </w:t>
      </w:r>
      <w:r>
        <w:rPr>
          <w:rFonts w:cs="Arial Unicode MS" w:eastAsia="Arial Unicode MS"/>
          <w:rtl w:val="0"/>
          <w:lang w:val="en-US"/>
        </w:rPr>
        <w:t>lawfully, God</w:t>
      </w:r>
      <w:r>
        <w:rPr>
          <w:rFonts w:cs="Arial Unicode MS" w:eastAsia="Arial Unicode MS" w:hint="default"/>
          <w:rtl w:val="0"/>
        </w:rPr>
        <w:t>’</w:t>
      </w:r>
      <w:r>
        <w:rPr>
          <w:rFonts w:cs="Arial Unicode MS" w:eastAsia="Arial Unicode MS"/>
          <w:rtl w:val="0"/>
          <w:lang w:val="en-US"/>
        </w:rPr>
        <w:t>s design for marriage is permanent (Gen. 2:24).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THE COMMAND.</w:t>
      </w:r>
      <w:r>
        <w:rPr>
          <w:rtl w:val="0"/>
        </w:rPr>
        <w:t xml:space="preserve"> “</w:t>
      </w:r>
      <w:r>
        <w:rPr>
          <w:b w:val="1"/>
          <w:bCs w:val="1"/>
          <w:i w:val="1"/>
          <w:iCs w:val="1"/>
          <w:rtl w:val="0"/>
          <w:lang w:val="en-US"/>
        </w:rPr>
        <w:t>Therefore, what God has joined together, let not man separate.</w:t>
      </w:r>
      <w:r>
        <w:rPr>
          <w:rtl w:val="0"/>
        </w:rPr>
        <w:t xml:space="preserve">” </w:t>
      </w:r>
    </w:p>
    <w:p>
      <w:pPr>
        <w:pStyle w:val="Body"/>
      </w:pPr>
    </w:p>
    <w:p>
      <w:pPr>
        <w:pStyle w:val="Body"/>
      </w:pPr>
      <w:r>
        <w:rPr>
          <w:rtl w:val="0"/>
        </w:rPr>
        <w:tab/>
        <w:t>God</w:t>
      </w:r>
      <w:r>
        <w:rPr>
          <w:rtl w:val="0"/>
        </w:rPr>
        <w:t>’</w:t>
      </w:r>
      <w:r>
        <w:rPr>
          <w:rtl w:val="0"/>
          <w:lang w:val="en-US"/>
        </w:rPr>
        <w:t xml:space="preserve">s glorious design in creation makes no place for the dividing up of ONE FLESH in this life. </w:t>
      </w:r>
    </w:p>
    <w:p>
      <w:pPr>
        <w:pStyle w:val="Body"/>
      </w:pP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b w:val="1"/>
          <w:bCs w:val="1"/>
          <w:rtl w:val="0"/>
          <w:lang w:val="en-US"/>
        </w:rPr>
        <w:t>DIVORCE AND THE CHURCH</w:t>
      </w:r>
      <w:r>
        <w:rPr>
          <w:rtl w:val="0"/>
          <w:lang w:val="en-US"/>
        </w:rPr>
        <w:t>—</w:t>
      </w:r>
      <w:r>
        <w:rPr>
          <w:rtl w:val="0"/>
        </w:rPr>
        <w:t>“</w:t>
      </w:r>
      <w:r>
        <w:rPr>
          <w:rtl w:val="0"/>
          <w:lang w:val="en-US"/>
        </w:rPr>
        <w:t>This is the rule I lay down in all the churches.</w:t>
      </w:r>
      <w:r>
        <w:rPr>
          <w:rtl w:val="0"/>
        </w:rPr>
        <w:t xml:space="preserve">” </w:t>
      </w:r>
      <w:r>
        <w:rPr>
          <w:sz w:val="20"/>
          <w:szCs w:val="20"/>
          <w:rtl w:val="0"/>
        </w:rPr>
        <w:t>(1 Cor. 7:17)</w:t>
      </w:r>
    </w:p>
    <w:p>
      <w:pPr>
        <w:pStyle w:val="Body"/>
      </w:pP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sz w:val="20"/>
          <w:szCs w:val="20"/>
          <w:rtl w:val="0"/>
          <w:lang w:val="en-US"/>
        </w:rPr>
        <w:t>A wife must not separate (leave) her husband</w:t>
      </w:r>
      <w:r>
        <w:rPr>
          <w:sz w:val="20"/>
          <w:szCs w:val="20"/>
          <w:rtl w:val="0"/>
          <w:lang w:val="en-US"/>
        </w:rPr>
        <w:t>—</w:t>
      </w:r>
      <w:r>
        <w:rPr>
          <w:sz w:val="20"/>
          <w:szCs w:val="20"/>
          <w:rtl w:val="0"/>
          <w:lang w:val="en-US"/>
        </w:rPr>
        <w:t>if she does, she must remain single or be reconciled. (1 Cor. 7:10-11)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sz w:val="20"/>
          <w:szCs w:val="20"/>
          <w:rtl w:val="0"/>
          <w:lang w:val="en-US"/>
        </w:rPr>
        <w:t xml:space="preserve">A man must </w:t>
      </w:r>
      <w:r>
        <w:rPr>
          <w:sz w:val="20"/>
          <w:szCs w:val="20"/>
          <w:rtl w:val="0"/>
          <w:lang w:val="en-US"/>
        </w:rPr>
        <w:t>not</w:t>
      </w:r>
      <w:r>
        <w:rPr>
          <w:sz w:val="20"/>
          <w:szCs w:val="20"/>
          <w:rtl w:val="0"/>
          <w:lang w:val="en-US"/>
        </w:rPr>
        <w:t xml:space="preserve"> leave, abandon, send away (divorce) his wife. (1 Cor. 7:11)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sz w:val="20"/>
          <w:szCs w:val="20"/>
          <w:rtl w:val="0"/>
          <w:lang w:val="en-US"/>
        </w:rPr>
        <w:t xml:space="preserve">A Christian must not abandon an unbeliever, but if abandoned by an unbeliever, the believer is </w:t>
      </w:r>
      <w:r>
        <w:rPr>
          <w:sz w:val="20"/>
          <w:szCs w:val="20"/>
          <w:rtl w:val="0"/>
          <w:lang w:val="en-US"/>
        </w:rPr>
        <w:t>“</w:t>
      </w:r>
      <w:r>
        <w:rPr>
          <w:sz w:val="20"/>
          <w:szCs w:val="20"/>
          <w:rtl w:val="0"/>
          <w:lang w:val="en-US"/>
        </w:rPr>
        <w:t>not bound.</w:t>
      </w:r>
      <w:r>
        <w:rPr>
          <w:sz w:val="20"/>
          <w:szCs w:val="20"/>
          <w:rtl w:val="0"/>
          <w:lang w:val="en-US"/>
        </w:rPr>
        <w:t xml:space="preserve">” </w:t>
      </w:r>
      <w:r>
        <w:rPr>
          <w:sz w:val="20"/>
          <w:szCs w:val="20"/>
          <w:rtl w:val="0"/>
          <w:lang w:val="en-US"/>
        </w:rPr>
        <w:t>(1 Cor. 7:15)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sz w:val="20"/>
          <w:szCs w:val="20"/>
          <w:rtl w:val="0"/>
          <w:lang w:val="en-US"/>
        </w:rPr>
        <w:t>While there is no direct permission to remarriage unless a spouse dies (in every instance in Scripture outside of death, it is adultery [why remarriage to first spouse wasn</w:t>
      </w:r>
      <w:r>
        <w:rPr>
          <w:sz w:val="20"/>
          <w:szCs w:val="20"/>
          <w:rtl w:val="0"/>
          <w:lang w:val="en-US"/>
        </w:rPr>
        <w:t>’</w:t>
      </w:r>
      <w:r>
        <w:rPr>
          <w:sz w:val="20"/>
          <w:szCs w:val="20"/>
          <w:rtl w:val="0"/>
          <w:lang w:val="en-US"/>
        </w:rPr>
        <w:t>t lawful in Deut. 24:1:4]), it may be permissible to remarry once reconciliation is impossible (through remarriage of a former spouse who divorces and adulterates the marriage) or if abandoned by an unbeliever.</w:t>
      </w:r>
    </w:p>
    <w:p>
      <w:pPr>
        <w:pStyle w:val="Body"/>
      </w:pPr>
    </w:p>
    <w:p>
      <w:pPr>
        <w:pStyle w:val="Body Text"/>
      </w:pPr>
      <w:r>
        <w:rPr>
          <w:rtl w:val="0"/>
          <w:lang w:val="en-US"/>
        </w:rPr>
        <w:t>DIVORCE or/and REMARRIAGE PRIOR TO SALVATION IS WASHED CLEAN BY THE BLOOD OF CHRIST (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What some of you were</w:t>
      </w:r>
      <w:r>
        <w:rPr>
          <w:rtl w:val="0"/>
          <w:lang w:val="en-US"/>
        </w:rPr>
        <w:t xml:space="preserve">…” </w:t>
      </w:r>
      <w:r>
        <w:rPr>
          <w:rtl w:val="0"/>
          <w:lang w:val="en-US"/>
        </w:rPr>
        <w:t>1 Cor. 6:11)</w:t>
      </w:r>
      <w:r>
        <w:rPr>
          <w:rtl w:val="0"/>
          <w:lang w:val="en-US"/>
        </w:rPr>
        <w:t>—</w:t>
      </w:r>
      <w:r>
        <w:rPr>
          <w:rtl w:val="0"/>
          <w:lang w:val="en-US"/>
        </w:rPr>
        <w:t>SINS COMMITTED AFTER SALVATION ARE COVERED BY THE SAME BLOOD THROUGH REPENTANCE AND FORGIVENESS (1 Jn. 1:9).</w:t>
      </w:r>
    </w:p>
    <w:p>
      <w:pPr>
        <w:pStyle w:val="Body"/>
      </w:pPr>
    </w:p>
    <w:p>
      <w:pPr>
        <w:pStyle w:val="Body Text"/>
      </w:pPr>
      <w:r>
        <w:rPr>
          <w:rtl w:val="0"/>
          <w:lang w:val="en-US"/>
        </w:rPr>
        <w:t xml:space="preserve">Our Christian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PRO-FAMILY</w:t>
      </w:r>
      <w:r>
        <w:rPr>
          <w:rtl w:val="0"/>
          <w:lang w:val="en-US"/>
        </w:rPr>
        <w:t xml:space="preserve">” </w:t>
      </w:r>
      <w:r>
        <w:rPr>
          <w:rtl w:val="0"/>
          <w:lang w:val="en-US"/>
        </w:rPr>
        <w:t>rhetoric rings hollow when our attention to our own families is so cavalier</w:t>
      </w:r>
      <w:r>
        <w:rPr>
          <w:rtl w:val="0"/>
          <w:lang w:val="en-US"/>
        </w:rPr>
        <w:t>—</w:t>
      </w:r>
      <w:r>
        <w:rPr>
          <w:rtl w:val="0"/>
          <w:lang w:val="en-US"/>
        </w:rPr>
        <w:t>especially when it comes to rejecting same-sex unions. We are fighting against their unions from a place of our own failure. We are forbidding them something to which we ourselves are unable to demonstrate moral high ground. DON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T SIN</w:t>
      </w:r>
      <w:r>
        <w:rPr>
          <w:rtl w:val="0"/>
          <w:lang w:val="en-US"/>
        </w:rPr>
        <w:t>—“</w:t>
      </w:r>
      <w:r>
        <w:rPr>
          <w:rtl w:val="0"/>
          <w:lang w:val="en-US"/>
        </w:rPr>
        <w:t>Physicians, heal yourselves!</w:t>
      </w:r>
      <w:r>
        <w:rPr>
          <w:rtl w:val="0"/>
          <w:lang w:val="en-US"/>
        </w:rPr>
        <w:t>”</w:t>
      </w:r>
    </w:p>
    <w:p>
      <w:pPr>
        <w:pStyle w:val="Body Text"/>
      </w:pPr>
    </w:p>
    <w:p>
      <w:pPr>
        <w:pStyle w:val="Body Text"/>
      </w:pPr>
      <w:r>
        <w:rPr>
          <w:sz w:val="22"/>
          <w:szCs w:val="22"/>
          <w:rtl w:val="0"/>
          <w:lang w:val="en-US"/>
        </w:rPr>
        <w:t xml:space="preserve">GOD IS PRO-MARRIAGE AS ORIGINALLY DESIGNED. </w:t>
      </w:r>
    </w:p>
    <w:sectPr>
      <w:headerReference w:type="default" r:id="rId4"/>
      <w:footerReference w:type="default" r:id="rId5"/>
      <w:pgSz w:w="12240" w:h="15840" w:orient="portrait"/>
      <w:pgMar w:top="1440" w:right="1080" w:bottom="1440" w:left="108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2">
    <w:name w:val="Heading 2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59" w:lineRule="auto"/>
      <w:ind w:left="0" w:right="0" w:firstLine="0"/>
      <w:jc w:val="left"/>
      <w:outlineLvl w:val="1"/>
    </w:pPr>
    <w:rPr>
      <w:rFonts w:ascii="Calibri" w:cs="Arial Unicode MS" w:hAnsi="Calibri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paragraph" w:styleId="Heading">
    <w:name w:val="Heading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59" w:lineRule="auto"/>
      <w:ind w:left="0" w:right="0" w:firstLine="0"/>
      <w:jc w:val="left"/>
      <w:outlineLvl w:val="0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ed Style 2">
    <w:name w:val="Imported Style 2"/>
    <w:pPr>
      <w:numPr>
        <w:numId w:val="3"/>
      </w:numPr>
    </w:p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