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66" w:rsidRDefault="00F75A51">
      <w:pPr>
        <w:pStyle w:val="Body"/>
        <w:spacing w:after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Pastor Rick Baker</w:t>
      </w:r>
    </w:p>
    <w:p w:rsidR="00AC5D66" w:rsidRDefault="00F75A51">
      <w:pPr>
        <w:pStyle w:val="Body"/>
        <w:spacing w:after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Sept 25</w:t>
      </w:r>
      <w:r>
        <w:rPr>
          <w:sz w:val="18"/>
          <w:szCs w:val="18"/>
        </w:rPr>
        <w:t>, 2016</w:t>
      </w:r>
    </w:p>
    <w:p w:rsidR="00AC5D66" w:rsidRDefault="00F75A51">
      <w:pPr>
        <w:pStyle w:val="Body"/>
        <w:spacing w:after="0"/>
        <w:ind w:left="360"/>
        <w:jc w:val="center"/>
        <w:rPr>
          <w:b/>
          <w:bCs/>
        </w:rPr>
      </w:pPr>
      <w:r>
        <w:rPr>
          <w:b/>
          <w:bCs/>
        </w:rPr>
        <w:t>Hannah: Praying in Pain</w:t>
      </w:r>
    </w:p>
    <w:p w:rsidR="00AC5D66" w:rsidRDefault="00F75A51">
      <w:pPr>
        <w:pStyle w:val="Body"/>
        <w:spacing w:after="0"/>
        <w:ind w:left="360"/>
        <w:jc w:val="center"/>
      </w:pPr>
      <w:r>
        <w:t>(</w:t>
      </w:r>
      <w:r>
        <w:t>1 Sam 1</w:t>
      </w:r>
      <w:r>
        <w:t>)</w:t>
      </w:r>
    </w:p>
    <w:p w:rsidR="00AC5D66" w:rsidRDefault="00AC5D66">
      <w:pPr>
        <w:pStyle w:val="Body"/>
        <w:spacing w:after="0"/>
        <w:ind w:left="360"/>
      </w:pPr>
    </w:p>
    <w:p w:rsidR="00AC5D66" w:rsidRDefault="00AC5D66">
      <w:pPr>
        <w:pStyle w:val="Body"/>
        <w:spacing w:after="0"/>
        <w:ind w:left="360"/>
      </w:pPr>
    </w:p>
    <w:p w:rsidR="00AC5D66" w:rsidRDefault="00F75A51">
      <w:pPr>
        <w:pStyle w:val="Body"/>
        <w:ind w:left="567" w:hanging="567"/>
      </w:pPr>
      <w:r>
        <w:t>There are common characteristics in those who choose to pray when life turns painful…</w:t>
      </w:r>
    </w:p>
    <w:p w:rsidR="00AC5D66" w:rsidRDefault="00F75A51">
      <w:pPr>
        <w:pStyle w:val="Body"/>
        <w:numPr>
          <w:ilvl w:val="0"/>
          <w:numId w:val="2"/>
        </w:numPr>
      </w:pPr>
      <w:r>
        <w:t>They may be weathered</w:t>
      </w:r>
      <w:r>
        <w:t xml:space="preserve"> by life but they choose to worship anyway </w:t>
      </w:r>
      <w:r>
        <w:t>(1:3f).</w:t>
      </w:r>
    </w:p>
    <w:p w:rsidR="00AC5D66" w:rsidRDefault="00AC5D66">
      <w:pPr>
        <w:pStyle w:val="Body"/>
        <w:ind w:left="567" w:hanging="567"/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>
        <w:tab/>
      </w:r>
      <w:r w:rsidRPr="00F75A51">
        <w:rPr>
          <w:sz w:val="20"/>
          <w:szCs w:val="20"/>
        </w:rPr>
        <w:t xml:space="preserve">Divinely orchestrated </w:t>
      </w:r>
      <w:r w:rsidRPr="00F75A51">
        <w:rPr>
          <w:sz w:val="20"/>
          <w:szCs w:val="20"/>
        </w:rPr>
        <w:t xml:space="preserve">struggles are a testing of our faith (1 </w:t>
      </w:r>
      <w:proofErr w:type="spellStart"/>
      <w:r w:rsidRPr="00F75A51">
        <w:rPr>
          <w:sz w:val="20"/>
          <w:szCs w:val="20"/>
        </w:rPr>
        <w:t>Thes</w:t>
      </w:r>
      <w:proofErr w:type="spellEnd"/>
      <w:r w:rsidRPr="00F75A51">
        <w:rPr>
          <w:sz w:val="20"/>
          <w:szCs w:val="20"/>
        </w:rPr>
        <w:t>. 3:1-5; Jas. 1:2-4)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 w:rsidRPr="00F75A51">
        <w:rPr>
          <w:sz w:val="20"/>
          <w:szCs w:val="20"/>
        </w:rPr>
        <w:tab/>
        <w:t>The enemy piles on every willing dupe possible to weaken your hold on what you believe.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 w:rsidRPr="00F75A51">
        <w:rPr>
          <w:sz w:val="20"/>
          <w:szCs w:val="20"/>
        </w:rPr>
        <w:tab/>
        <w:t xml:space="preserve">Worship is a gauge of how well we are weathering the test - it keeps our problems and </w:t>
      </w:r>
      <w:r w:rsidRPr="00F75A51">
        <w:rPr>
          <w:sz w:val="20"/>
          <w:szCs w:val="20"/>
        </w:rPr>
        <w:t>“Lord Almight</w:t>
      </w:r>
      <w:r w:rsidRPr="00F75A51">
        <w:rPr>
          <w:sz w:val="20"/>
          <w:szCs w:val="20"/>
        </w:rPr>
        <w:t>y” right-sized - chases fear; fear eats faith for lunch (</w:t>
      </w:r>
      <w:proofErr w:type="spellStart"/>
      <w:r w:rsidRPr="00F75A51">
        <w:rPr>
          <w:sz w:val="20"/>
          <w:szCs w:val="20"/>
        </w:rPr>
        <w:t>Psm</w:t>
      </w:r>
      <w:proofErr w:type="spellEnd"/>
      <w:r w:rsidRPr="00F75A51">
        <w:rPr>
          <w:sz w:val="20"/>
          <w:szCs w:val="20"/>
        </w:rPr>
        <w:t xml:space="preserve"> 34:4; 56:3-;</w:t>
      </w:r>
      <w:r w:rsidRPr="00F75A51">
        <w:rPr>
          <w:sz w:val="20"/>
          <w:szCs w:val="20"/>
        </w:rPr>
        <w:t xml:space="preserve"> </w:t>
      </w:r>
      <w:proofErr w:type="spellStart"/>
      <w:r w:rsidRPr="00F75A51">
        <w:rPr>
          <w:sz w:val="20"/>
          <w:szCs w:val="20"/>
        </w:rPr>
        <w:t>Prov</w:t>
      </w:r>
      <w:proofErr w:type="spellEnd"/>
      <w:r w:rsidRPr="00F75A51">
        <w:rPr>
          <w:sz w:val="20"/>
          <w:szCs w:val="20"/>
        </w:rPr>
        <w:t xml:space="preserve"> 3:24-25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Default="00F75A51">
      <w:pPr>
        <w:pStyle w:val="Body"/>
        <w:ind w:left="567" w:hanging="567"/>
      </w:pPr>
      <w:r>
        <w:t>2.  They have confident hope that prayer matters (1:10, 12-16).</w:t>
      </w:r>
    </w:p>
    <w:p w:rsidR="00AC5D66" w:rsidRDefault="00AC5D66">
      <w:pPr>
        <w:pStyle w:val="Body"/>
        <w:ind w:left="567" w:hanging="567"/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>
        <w:tab/>
      </w:r>
      <w:r w:rsidRPr="00F75A51">
        <w:rPr>
          <w:sz w:val="20"/>
          <w:szCs w:val="20"/>
        </w:rPr>
        <w:t>Hannah</w:t>
      </w:r>
      <w:r w:rsidRPr="00F75A51">
        <w:rPr>
          <w:sz w:val="20"/>
          <w:szCs w:val="20"/>
        </w:rPr>
        <w:t>’s husband had long ago given up on her “fortunes” - but hard times drove H</w:t>
      </w:r>
      <w:r w:rsidRPr="00F75A51">
        <w:rPr>
          <w:sz w:val="20"/>
          <w:szCs w:val="20"/>
        </w:rPr>
        <w:t>annah to hope (Rom 5:3</w:t>
      </w:r>
      <w:r w:rsidRPr="00F75A51">
        <w:rPr>
          <w:sz w:val="20"/>
          <w:szCs w:val="20"/>
        </w:rPr>
        <w:t xml:space="preserve">-5; </w:t>
      </w:r>
      <w:bookmarkStart w:id="0" w:name="_GoBack"/>
      <w:bookmarkEnd w:id="0"/>
      <w:r>
        <w:rPr>
          <w:sz w:val="20"/>
          <w:szCs w:val="20"/>
        </w:rPr>
        <w:t xml:space="preserve">1 Sam. </w:t>
      </w:r>
      <w:r w:rsidRPr="00F75A51">
        <w:rPr>
          <w:sz w:val="20"/>
          <w:szCs w:val="20"/>
        </w:rPr>
        <w:t>1:18)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 w:rsidRPr="00F75A51">
        <w:rPr>
          <w:sz w:val="20"/>
          <w:szCs w:val="20"/>
        </w:rPr>
        <w:tab/>
        <w:t>Either become selfish, self-</w:t>
      </w:r>
      <w:r w:rsidRPr="00F75A51">
        <w:rPr>
          <w:sz w:val="20"/>
          <w:szCs w:val="20"/>
        </w:rPr>
        <w:t xml:space="preserve">sufficient, </w:t>
      </w:r>
      <w:proofErr w:type="gramStart"/>
      <w:r w:rsidRPr="00F75A51">
        <w:rPr>
          <w:sz w:val="20"/>
          <w:szCs w:val="20"/>
        </w:rPr>
        <w:t>bitter</w:t>
      </w:r>
      <w:proofErr w:type="gramEnd"/>
      <w:r w:rsidRPr="00F75A51">
        <w:rPr>
          <w:sz w:val="20"/>
          <w:szCs w:val="20"/>
        </w:rPr>
        <w:t xml:space="preserve"> or you will throw yourself at the mercy of God (1:10, 15-16)</w:t>
      </w:r>
    </w:p>
    <w:p w:rsidR="00AC5D66" w:rsidRDefault="00AC5D66">
      <w:pPr>
        <w:pStyle w:val="Body"/>
        <w:ind w:left="567" w:hanging="567"/>
      </w:pPr>
    </w:p>
    <w:p w:rsidR="00AC5D66" w:rsidRDefault="00F75A51">
      <w:pPr>
        <w:pStyle w:val="Body"/>
        <w:ind w:left="567" w:hanging="567"/>
      </w:pPr>
      <w:r>
        <w:t>3. They seek to fashion their “ask” i</w:t>
      </w:r>
      <w:r>
        <w:t>n a way that advances God’s will (1:11, 22, 26-28).</w:t>
      </w:r>
    </w:p>
    <w:p w:rsidR="00AC5D66" w:rsidRDefault="00AC5D66">
      <w:pPr>
        <w:pStyle w:val="Body"/>
        <w:ind w:left="567" w:hanging="567"/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>
        <w:tab/>
      </w:r>
      <w:r w:rsidRPr="00F75A51">
        <w:rPr>
          <w:sz w:val="20"/>
          <w:szCs w:val="20"/>
        </w:rPr>
        <w:t>It</w:t>
      </w:r>
      <w:r w:rsidRPr="00F75A51">
        <w:rPr>
          <w:sz w:val="20"/>
          <w:szCs w:val="20"/>
        </w:rPr>
        <w:t>’s not just why you’re asking, but what yo</w:t>
      </w:r>
      <w:r w:rsidRPr="00F75A51">
        <w:rPr>
          <w:sz w:val="20"/>
          <w:szCs w:val="20"/>
        </w:rPr>
        <w:t>u’re asking that matters to the Lord (</w:t>
      </w:r>
      <w:r w:rsidRPr="00F75A51">
        <w:rPr>
          <w:sz w:val="20"/>
          <w:szCs w:val="20"/>
        </w:rPr>
        <w:t>Jas. 4:2</w:t>
      </w:r>
      <w:proofErr w:type="gramStart"/>
      <w:r w:rsidRPr="00F75A51">
        <w:rPr>
          <w:sz w:val="20"/>
          <w:szCs w:val="20"/>
        </w:rPr>
        <w:t>,3</w:t>
      </w:r>
      <w:proofErr w:type="gramEnd"/>
      <w:r w:rsidRPr="00F75A51">
        <w:rPr>
          <w:sz w:val="20"/>
          <w:szCs w:val="20"/>
        </w:rPr>
        <w:t>; 1 Jn. 5:14-15).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Pr="00F75A51" w:rsidRDefault="00F75A51">
      <w:pPr>
        <w:pStyle w:val="Body"/>
        <w:ind w:left="567" w:hanging="567"/>
        <w:rPr>
          <w:sz w:val="20"/>
          <w:szCs w:val="20"/>
        </w:rPr>
      </w:pPr>
      <w:r w:rsidRPr="00F75A51">
        <w:rPr>
          <w:sz w:val="20"/>
          <w:szCs w:val="20"/>
        </w:rPr>
        <w:tab/>
        <w:t>“B</w:t>
      </w:r>
      <w:r w:rsidRPr="00F75A51">
        <w:rPr>
          <w:sz w:val="20"/>
          <w:szCs w:val="20"/>
        </w:rPr>
        <w:t>ecause I asked the Lord” and everyone else was “doing what was right in their own eyes”</w:t>
      </w:r>
    </w:p>
    <w:p w:rsidR="00AC5D66" w:rsidRPr="00F75A51" w:rsidRDefault="00AC5D66">
      <w:pPr>
        <w:pStyle w:val="Body"/>
        <w:ind w:left="567" w:hanging="567"/>
        <w:rPr>
          <w:sz w:val="20"/>
          <w:szCs w:val="20"/>
        </w:rPr>
      </w:pPr>
    </w:p>
    <w:p w:rsidR="00AC5D66" w:rsidRPr="00F75A51" w:rsidRDefault="00F75A51" w:rsidP="00F75A51">
      <w:pPr>
        <w:pStyle w:val="Body"/>
        <w:ind w:left="567" w:hanging="567"/>
        <w:rPr>
          <w:sz w:val="20"/>
          <w:szCs w:val="20"/>
        </w:rPr>
      </w:pPr>
      <w:r w:rsidRPr="00F75A51">
        <w:rPr>
          <w:sz w:val="20"/>
          <w:szCs w:val="20"/>
        </w:rPr>
        <w:tab/>
        <w:t>Appealing to God</w:t>
      </w:r>
      <w:r w:rsidRPr="00F75A51">
        <w:rPr>
          <w:sz w:val="20"/>
          <w:szCs w:val="20"/>
        </w:rPr>
        <w:t>’s promises</w:t>
      </w:r>
      <w:r w:rsidRPr="00F75A51">
        <w:rPr>
          <w:sz w:val="20"/>
          <w:szCs w:val="20"/>
        </w:rPr>
        <w:t xml:space="preserve">, purpose and public platform in perplexing times, rightly </w:t>
      </w:r>
      <w:proofErr w:type="spellStart"/>
      <w:r w:rsidRPr="00F75A51">
        <w:rPr>
          <w:sz w:val="20"/>
          <w:szCs w:val="20"/>
        </w:rPr>
        <w:t>honours</w:t>
      </w:r>
      <w:proofErr w:type="spellEnd"/>
      <w:r w:rsidRPr="00F75A51">
        <w:rPr>
          <w:sz w:val="20"/>
          <w:szCs w:val="20"/>
        </w:rPr>
        <w:t xml:space="preserve"> a </w:t>
      </w:r>
      <w:r w:rsidRPr="00F75A51">
        <w:rPr>
          <w:sz w:val="20"/>
          <w:szCs w:val="20"/>
        </w:rPr>
        <w:t xml:space="preserve">prayer - answering God. </w:t>
      </w:r>
      <w:r w:rsidRPr="00F75A51">
        <w:rPr>
          <w:sz w:val="20"/>
          <w:szCs w:val="20"/>
        </w:rPr>
        <w:t xml:space="preserve">The God, who goes to extremes to be gracious on behalf of those fully committed to him, </w:t>
      </w:r>
      <w:r w:rsidRPr="00F75A51">
        <w:rPr>
          <w:sz w:val="20"/>
          <w:szCs w:val="20"/>
        </w:rPr>
        <w:t>“lifted high her horn” (1 Sam 2:1</w:t>
      </w:r>
      <w:proofErr w:type="gramStart"/>
      <w:r w:rsidRPr="00F75A51">
        <w:rPr>
          <w:sz w:val="20"/>
          <w:szCs w:val="20"/>
        </w:rPr>
        <w:t>,21</w:t>
      </w:r>
      <w:proofErr w:type="gramEnd"/>
      <w:r w:rsidRPr="00F75A51">
        <w:rPr>
          <w:sz w:val="20"/>
          <w:szCs w:val="20"/>
        </w:rPr>
        <w:t>; 2 Chron. 16:9).</w:t>
      </w:r>
    </w:p>
    <w:sectPr w:rsidR="00AC5D66" w:rsidRPr="00F75A5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5A51">
      <w:r>
        <w:separator/>
      </w:r>
    </w:p>
  </w:endnote>
  <w:endnote w:type="continuationSeparator" w:id="0">
    <w:p w:rsidR="00000000" w:rsidRDefault="00F7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66" w:rsidRDefault="00AC5D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5A51">
      <w:r>
        <w:separator/>
      </w:r>
    </w:p>
  </w:footnote>
  <w:footnote w:type="continuationSeparator" w:id="0">
    <w:p w:rsidR="00000000" w:rsidRDefault="00F7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66" w:rsidRDefault="00AC5D6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396F"/>
    <w:multiLevelType w:val="hybridMultilevel"/>
    <w:tmpl w:val="464EA73A"/>
    <w:styleLink w:val="Numbered"/>
    <w:lvl w:ilvl="0" w:tplc="0E985B8C">
      <w:start w:val="1"/>
      <w:numFmt w:val="decimal"/>
      <w:lvlText w:val="%1."/>
      <w:lvlJc w:val="left"/>
      <w:pPr>
        <w:tabs>
          <w:tab w:val="num" w:pos="232"/>
        </w:tabs>
        <w:ind w:left="7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4222A">
      <w:start w:val="1"/>
      <w:numFmt w:val="decimal"/>
      <w:lvlText w:val="%2."/>
      <w:lvlJc w:val="left"/>
      <w:pPr>
        <w:tabs>
          <w:tab w:val="num" w:pos="1032"/>
        </w:tabs>
        <w:ind w:left="15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6B70E">
      <w:start w:val="1"/>
      <w:numFmt w:val="decimal"/>
      <w:lvlText w:val="%3."/>
      <w:lvlJc w:val="left"/>
      <w:pPr>
        <w:tabs>
          <w:tab w:val="num" w:pos="1832"/>
        </w:tabs>
        <w:ind w:left="23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84150">
      <w:start w:val="1"/>
      <w:numFmt w:val="decimal"/>
      <w:lvlText w:val="%4."/>
      <w:lvlJc w:val="left"/>
      <w:pPr>
        <w:tabs>
          <w:tab w:val="num" w:pos="2632"/>
        </w:tabs>
        <w:ind w:left="31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860F2">
      <w:start w:val="1"/>
      <w:numFmt w:val="decimal"/>
      <w:lvlText w:val="%5."/>
      <w:lvlJc w:val="left"/>
      <w:pPr>
        <w:tabs>
          <w:tab w:val="num" w:pos="3432"/>
        </w:tabs>
        <w:ind w:left="39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ED66">
      <w:start w:val="1"/>
      <w:numFmt w:val="decimal"/>
      <w:lvlText w:val="%6."/>
      <w:lvlJc w:val="left"/>
      <w:pPr>
        <w:tabs>
          <w:tab w:val="num" w:pos="4232"/>
        </w:tabs>
        <w:ind w:left="47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498C4">
      <w:start w:val="1"/>
      <w:numFmt w:val="decimal"/>
      <w:lvlText w:val="%7."/>
      <w:lvlJc w:val="left"/>
      <w:pPr>
        <w:tabs>
          <w:tab w:val="num" w:pos="5032"/>
        </w:tabs>
        <w:ind w:left="55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447BA">
      <w:start w:val="1"/>
      <w:numFmt w:val="decimal"/>
      <w:lvlText w:val="%8."/>
      <w:lvlJc w:val="left"/>
      <w:pPr>
        <w:tabs>
          <w:tab w:val="num" w:pos="5832"/>
        </w:tabs>
        <w:ind w:left="63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AAAA4">
      <w:start w:val="1"/>
      <w:numFmt w:val="decimal"/>
      <w:lvlText w:val="%9."/>
      <w:lvlJc w:val="left"/>
      <w:pPr>
        <w:tabs>
          <w:tab w:val="num" w:pos="6632"/>
        </w:tabs>
        <w:ind w:left="71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3C58B2"/>
    <w:multiLevelType w:val="hybridMultilevel"/>
    <w:tmpl w:val="464EA73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6"/>
    <w:rsid w:val="00AC5D66"/>
    <w:rsid w:val="00F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27F17-7DAD-4927-8CF7-F23D9AB4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Baker</cp:lastModifiedBy>
  <cp:revision>2</cp:revision>
  <dcterms:created xsi:type="dcterms:W3CDTF">2016-09-22T14:12:00Z</dcterms:created>
  <dcterms:modified xsi:type="dcterms:W3CDTF">2016-09-22T14:16:00Z</dcterms:modified>
</cp:coreProperties>
</file>