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Pastor Rick Baker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Feb 2</w:t>
      </w:r>
      <w:r w:rsidR="000B11A3">
        <w:rPr>
          <w:rFonts w:ascii="Helvetica" w:hAnsi="Helvetica" w:cs="Helvetica"/>
          <w:color w:val="000000"/>
          <w:sz w:val="22"/>
          <w:szCs w:val="22"/>
        </w:rPr>
        <w:t>1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>, 2016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Broken Sexuality or Real Intimacy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Num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25; 2 Sam 11; 1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6:9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,12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-20)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“Illicit sex is an idol in our generation.” 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(Derek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Rishmawy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CAPC, 2013)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“The major obstacle to church revival is unhealthy, sinful sexuality”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(Tim Keller)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“The impact of viewing pornography hijacks the normal functioning of the brain and the maladaptive patterns we adopt have profound psychological and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behavioural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effects. It affects not only how we form memories and make attachments but also how we understand sexuality and how we view each other.”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(Dr. William Struthers; the Effects of Porn on the Male Brain, Christian Research Journal, vol. 34, no.5, 2011)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5896" w:rsidRP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5896">
        <w:rPr>
          <w:rFonts w:ascii="Times New Roman" w:hAnsi="Times New Roman" w:cs="Times New Roman"/>
          <w:color w:val="000000"/>
          <w:sz w:val="20"/>
          <w:szCs w:val="20"/>
        </w:rPr>
        <w:t>Sexual brokenness is always symptomatic of a lapse in intimacy with God - sexual sin isn’t the cause of our intimacy problem with God, it is the sign that our relationship with God is already in trouble. Idolatry always precedes immorality Num. 25:1-2; 2 Sam 10:19-11:4; 1 Cor. 6:9.</w:t>
      </w:r>
    </w:p>
    <w:p w:rsidR="00A65896" w:rsidRP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65896" w:rsidRP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65896">
        <w:rPr>
          <w:rFonts w:ascii="Times New Roman" w:hAnsi="Times New Roman" w:cs="Times New Roman"/>
          <w:color w:val="000000"/>
          <w:sz w:val="20"/>
          <w:szCs w:val="20"/>
        </w:rPr>
        <w:t>An idolatry problem means we have a sexual immorality, adultery problem, which means a gigantic intimacy problem and a humongous spiritual/revival problem which means mega-relational problems.</w:t>
      </w:r>
    </w:p>
    <w:p w:rsidR="00A65896" w:rsidRP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ab/>
        <w:t>What can we do?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1. Flee sexual immorality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6:12-20)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2. Upsize sexual generosity in marriage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7:1-5)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3. Use Singleness to establish real intimacy with God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7:32-38)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numPr>
          <w:ilvl w:val="0"/>
          <w:numId w:val="1"/>
        </w:numPr>
        <w:tabs>
          <w:tab w:val="left" w:pos="20"/>
          <w:tab w:val="left" w:pos="25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1" w:hanging="23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Flee sexual immorality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6:12-20)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Sex is not just another biological function in response to a biological appetite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food for the stomach) - God defined and designed sex so two people could “become one flesh” - sex binds two people in a complete personal union. Biblical sex is self-giving not self-fulfilling.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Sexual sin is a two-way attack - a sin against someone else and against one’s own physiology 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6:18).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“The male brain seems to be built in such a way that visual cues that have sexual relevance have a hypnotic effect on him… form a neurological memory that will influence future processing and response to sexual cues…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 binding him to the objects he is focusing on.” (Struthers, 2011)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purpose of sex, for which God will dance over, is to accurately portray the unbreakable intimacy within the Trinity and the binding covenant of self-giving intimacy between Christ and his people. 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“He who unites himself with the Lord is one with him in the spirit” (6:17)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At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Lord’s table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we renew our covenant with the self-giving Christ, promising that we are his self-giving subjects.</w:t>
      </w:r>
      <w:r w:rsidR="00A31C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“Sex is a covenant renewal ceremony for marriage.”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It pictures our covenantal loyalty to Christ by its truthfulness to our marriage. Every act of sexual immorality/adultery is a consummation of our idolatry - disloyalty to Christ.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By sexually dining at the demon’s table (see 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10:14-22) we state that neither Christ nor our spouse is sufficient;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dishonouring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Lord with our bodies (6:20)--effectively disengaging from our union with Christ in spirit and with our spouse to binding mastery to another (6:15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,16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Pr="00A31C89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“Pornography thus enslaves the viewer to an image, hijacking the biological response intended to bond a man to his wife and therefore inevitably loosening that bond. It also alters the chemical medium of the entire body in profound ways…and results in a greater degree of need.” (Struthers)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Honour the Lord with our bodies; the holy temple of our total self-giving Christ!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It starts with spouses agreeing to be partners in the solution rather than accomplices in the mess.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Upsize sexual generosity in marriage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(1 Cor7:1-5)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Help each other honour God first with our minds and hearts, so honour with our bodies will follow. 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More God, not more sex, is the starting point for sexual health.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Rebuild intimacy with God by establishing right thinking about permissibility, beneficial, acceptable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behaviours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 your partnership: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-Permissibility only exists in non-essentials, matters of scriptural silence; Christian ethics are fixed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-Anything that jeopardizes freedom to belong exclusively to God is to be rejected as not beneficial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-Any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behaviour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has a high degree of addictive mastery is not acceptable.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Generous, exclusive sexual expression within marriage…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…mirrors the joy of the relationship of the triune of God, points to the ecstasy of our eternal state, and protects us from sexual predators.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In the matter of intimacy with God, singleness is an advantage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use singleness to establish real intimacy with God and to break down any idols that will tempt you to sin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7:32-38; Col 3:4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,5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the arena of social connections will you take your cues from the culture or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Creator?</w:t>
      </w:r>
    </w:p>
    <w:p w:rsidR="00A65896" w:rsidRP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65896">
        <w:rPr>
          <w:rFonts w:ascii="Times New Roman" w:hAnsi="Times New Roman" w:cs="Times New Roman"/>
          <w:i/>
          <w:color w:val="000000"/>
          <w:sz w:val="22"/>
          <w:szCs w:val="22"/>
        </w:rPr>
        <w:t>Put to death false gods - sex, marriage, independence, freedom, material advantage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Singleness is a time to put all of your hope and trust in Christ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7:20-24)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-Preserve purity (v19) as a symbol of loyalty to Christ alone and the possibility of a future mate.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-Repent of any sexual impurity as a renewal of covenant purity and loyalty to establish a posture of victory for your future.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-Use the time of singleness to experience the truth that real intimacy is not dependent on sex.</w:t>
      </w:r>
    </w:p>
    <w:p w:rsidR="00A65896" w:rsidRDefault="00A65896" w:rsidP="00A65896">
      <w:pPr>
        <w:widowControl w:val="0"/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-Develop your commitment to live for maximum kingdom impact whether marriage comes or not.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What must we do?</w:t>
      </w:r>
    </w:p>
    <w:p w:rsidR="00A65896" w:rsidRDefault="00A65896" w:rsidP="00A65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65896" w:rsidRPr="00A65896" w:rsidRDefault="00A65896" w:rsidP="00A65896">
      <w:pPr>
        <w:widowControl w:val="0"/>
        <w:numPr>
          <w:ilvl w:val="0"/>
          <w:numId w:val="3"/>
        </w:num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 w:hanging="17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Admit that the symptoms indicate that you have moved away from Christ by welcoming idols to replace Him.</w:t>
      </w:r>
    </w:p>
    <w:p w:rsidR="00A65896" w:rsidRPr="00A65896" w:rsidRDefault="00A65896" w:rsidP="00A65896">
      <w:pPr>
        <w:widowControl w:val="0"/>
        <w:numPr>
          <w:ilvl w:val="0"/>
          <w:numId w:val="3"/>
        </w:num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 w:hanging="17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Own up to your sin - confess to the Lord.</w:t>
      </w:r>
    </w:p>
    <w:p w:rsidR="00A65896" w:rsidRPr="00A31C89" w:rsidRDefault="00A65896" w:rsidP="00A65896">
      <w:pPr>
        <w:widowControl w:val="0"/>
        <w:numPr>
          <w:ilvl w:val="0"/>
          <w:numId w:val="3"/>
        </w:num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 w:hanging="17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Repent by making a 180 degree change in your life - producing fruit keeping with the true repentance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Acts 19:17-20)</w:t>
      </w:r>
    </w:p>
    <w:p w:rsidR="00A65896" w:rsidRPr="00A31C89" w:rsidRDefault="00A65896" w:rsidP="00A65896">
      <w:pPr>
        <w:widowControl w:val="0"/>
        <w:numPr>
          <w:ilvl w:val="0"/>
          <w:numId w:val="3"/>
        </w:numPr>
        <w:tabs>
          <w:tab w:val="left" w:pos="20"/>
          <w:tab w:val="left" w:pos="19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3" w:hanging="17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Decide to talk tactics, lifestyle choices, and changes with your spouse or spiritual mentor if single - loving partners must be part of the solution with each other or you remain part of the problem.</w:t>
      </w:r>
    </w:p>
    <w:sectPr w:rsidR="00A65896" w:rsidRPr="00A31C89" w:rsidSect="00A31C8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8D4D29"/>
    <w:multiLevelType w:val="hybridMultilevel"/>
    <w:tmpl w:val="2B0E0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96"/>
    <w:rsid w:val="000B11A3"/>
    <w:rsid w:val="0096228F"/>
    <w:rsid w:val="00A31C89"/>
    <w:rsid w:val="00A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7D3F-A4B3-470F-86C9-5FA4811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9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Christa Aru</cp:lastModifiedBy>
  <cp:revision>2</cp:revision>
  <dcterms:created xsi:type="dcterms:W3CDTF">2016-02-17T23:35:00Z</dcterms:created>
  <dcterms:modified xsi:type="dcterms:W3CDTF">2016-02-19T19:43:00Z</dcterms:modified>
</cp:coreProperties>
</file>